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4DC2" w:rsidRPr="00514DC2" w:rsidRDefault="00514DC2" w:rsidP="00514DC2">
      <w:pPr>
        <w:spacing w:before="100" w:beforeAutospacing="1" w:after="100" w:afterAutospacing="1" w:line="240" w:lineRule="auto"/>
        <w:jc w:val="center"/>
        <w:rPr>
          <w:rFonts w:eastAsia="Times New Roman"/>
          <w:b/>
          <w:bCs/>
          <w:sz w:val="30"/>
          <w:szCs w:val="30"/>
        </w:rPr>
      </w:pPr>
      <w:r w:rsidRPr="00514DC2">
        <w:rPr>
          <w:b/>
          <w:sz w:val="30"/>
          <w:szCs w:val="30"/>
        </w:rPr>
        <w:t>WR03 – WHEN THE PRECEPTS REMAIN, THE DHARMA REMAINS</w:t>
      </w:r>
    </w:p>
    <w:p w:rsidR="00514DC2" w:rsidRPr="00514DC2" w:rsidRDefault="00514DC2" w:rsidP="00514DC2">
      <w:pPr>
        <w:spacing w:before="100" w:beforeAutospacing="1" w:after="100" w:afterAutospacing="1" w:line="240" w:lineRule="auto"/>
        <w:jc w:val="center"/>
        <w:rPr>
          <w:rFonts w:eastAsia="Times New Roman"/>
          <w:sz w:val="24"/>
          <w:szCs w:val="24"/>
        </w:rPr>
      </w:pPr>
      <w:r w:rsidRPr="00514DC2">
        <w:rPr>
          <w:rFonts w:eastAsia="Times New Roman"/>
          <w:b/>
          <w:bCs/>
          <w:sz w:val="24"/>
          <w:szCs w:val="24"/>
        </w:rPr>
        <w:t>TABLE A – PRECEPTS ACCORDING TO BUDDHIST SCRIPTURES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134"/>
        <w:gridCol w:w="3861"/>
      </w:tblGrid>
      <w:tr w:rsidR="00514DC2" w:rsidRPr="00514DC2" w:rsidTr="00514DC2">
        <w:trPr>
          <w:tblCellSpacing w:w="15" w:type="dxa"/>
        </w:trPr>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t>Specific names of Precepts according to the Pali Canon</w:t>
            </w:r>
            <w:r w:rsidRPr="00514DC2">
              <w:rPr>
                <w:rFonts w:eastAsia="Times New Roman"/>
                <w:b/>
                <w:bCs/>
                <w:sz w:val="24"/>
                <w:szCs w:val="24"/>
              </w:rPr>
              <w:br/>
            </w:r>
            <w:r w:rsidRPr="00514DC2">
              <w:rPr>
                <w:rFonts w:eastAsia="Times New Roman"/>
                <w:b/>
                <w:bCs/>
                <w:i/>
                <w:iCs/>
                <w:sz w:val="24"/>
                <w:szCs w:val="24"/>
              </w:rPr>
              <w:t>(Excerpt from the Long Discourses / Brahma Net Sutta)</w:t>
            </w:r>
          </w:p>
        </w:tc>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t>Analysis of the Precepts applied to present society</w:t>
            </w:r>
            <w:r w:rsidRPr="00514DC2">
              <w:rPr>
                <w:rFonts w:eastAsia="Times New Roman"/>
                <w:sz w:val="24"/>
                <w:szCs w:val="24"/>
              </w:rPr>
              <w:br/>
            </w:r>
            <w:r w:rsidRPr="00514DC2">
              <w:rPr>
                <w:rFonts w:eastAsia="Times New Roman"/>
                <w:i/>
                <w:iCs/>
                <w:sz w:val="24"/>
                <w:szCs w:val="24"/>
              </w:rPr>
              <w:t>(Keep the paragraph numbers according to the Vietnamese version for easy reference)</w:t>
            </w:r>
          </w:p>
        </w:tc>
      </w:tr>
      <w:tr w:rsidR="00514DC2" w:rsidRPr="00514DC2" w:rsidTr="00514DC2">
        <w:trPr>
          <w:tblCellSpacing w:w="15" w:type="dxa"/>
        </w:trPr>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t>The Short Section on Virtue (</w:t>
            </w:r>
            <w:r w:rsidRPr="00514DC2">
              <w:rPr>
                <w:rFonts w:eastAsia="Times New Roman"/>
                <w:b/>
                <w:bCs/>
                <w:i/>
                <w:iCs/>
                <w:sz w:val="24"/>
                <w:szCs w:val="24"/>
              </w:rPr>
              <w:t>Cūḷasīla</w:t>
            </w:r>
            <w:r w:rsidRPr="00514DC2">
              <w:rPr>
                <w:rFonts w:eastAsia="Times New Roman"/>
                <w:b/>
                <w:bCs/>
                <w:sz w:val="24"/>
                <w:szCs w:val="24"/>
              </w:rPr>
              <w:t>)</w:t>
            </w:r>
            <w:r w:rsidRPr="00514DC2">
              <w:rPr>
                <w:rFonts w:eastAsia="Times New Roman"/>
                <w:sz w:val="24"/>
                <w:szCs w:val="24"/>
              </w:rPr>
              <w:t>:</w:t>
            </w:r>
            <w:r w:rsidRPr="00514DC2">
              <w:rPr>
                <w:rFonts w:eastAsia="Times New Roman"/>
                <w:sz w:val="24"/>
                <w:szCs w:val="24"/>
              </w:rPr>
              <w:br/>
              <w:t>“It is, bhikkhus, only to trifling and insignificant matters, to the minor details of mere moral virtue, that a worldling would refer when speaking in praise of the Tathāgata. And what are those trifling and insignificant matters, those minor details of mere moral virtue, to which he would refer?</w:t>
            </w:r>
            <w:r w:rsidRPr="00514DC2">
              <w:rPr>
                <w:rFonts w:eastAsia="Times New Roman"/>
                <w:sz w:val="24"/>
                <w:szCs w:val="24"/>
              </w:rPr>
              <w:br/>
              <w:t>“‘Having abandoned the destruction of life, the recluse Gotama abstains from the destruction of life. He has laid aside the rod and the sword, and dwells conscientious, full of kindness, compassionate for the welfare of all living beings.’ It is in this way, bhikkhus, that the worldling would speak when speaking in praise of the Tathāgata.</w:t>
            </w:r>
            <w:r w:rsidRPr="00514DC2">
              <w:rPr>
                <w:rFonts w:eastAsia="Times New Roman"/>
                <w:sz w:val="24"/>
                <w:szCs w:val="24"/>
              </w:rPr>
              <w:br/>
              <w:t>“Or he might say: ‘Having abandoned taking what is not given, the recluse Gotama abstains from taking what is not given. Accepting and expecting only what is given, he dwells in honesty and rectitude of heart.’</w:t>
            </w:r>
            <w:r w:rsidRPr="00514DC2">
              <w:rPr>
                <w:rFonts w:eastAsia="Times New Roman"/>
                <w:sz w:val="24"/>
                <w:szCs w:val="24"/>
              </w:rPr>
              <w:br/>
              <w:t>“Or he might say: ‘Having abandoned unchaste living, the recluse Gotama lives the life of chastity. He dwells remote (from women), and abstains from the vulgar practice of sexual intercourse.’</w:t>
            </w:r>
            <w:r w:rsidRPr="00514DC2">
              <w:rPr>
                <w:rFonts w:eastAsia="Times New Roman"/>
                <w:sz w:val="24"/>
                <w:szCs w:val="24"/>
              </w:rPr>
              <w:br/>
              <w:t>“Or he might say: ‘Having abandoned false speech, the recluse Gotama abstains from falsehood. He speaks only the truth, he lives devoted to truth; trustworthy and reliable, he does not deceive anyone in the world.’</w:t>
            </w:r>
            <w:r w:rsidRPr="00514DC2">
              <w:rPr>
                <w:rFonts w:eastAsia="Times New Roman"/>
                <w:sz w:val="24"/>
                <w:szCs w:val="24"/>
              </w:rPr>
              <w:br/>
              <w:t>“Or he might say: ‘Having abandoned slander, the recluse Gotama abstains from slander. He does not repeat elsewhere what he has heard here in order to divide others from the people here, nor does he repeat here what he has heard elsewhere in order to divide these from the people there. Thus he is a reconciler of those who are divided and a promoter of friendships. Rejoicing, delighting, and exulting in concord, he speaks only words that are conducive to concord.’</w:t>
            </w:r>
            <w:r w:rsidRPr="00514DC2">
              <w:rPr>
                <w:rFonts w:eastAsia="Times New Roman"/>
                <w:sz w:val="24"/>
                <w:szCs w:val="24"/>
              </w:rPr>
              <w:br/>
              <w:t>“Or he might say: ‘Having abandoned harsh speech, the recluse Gotama abstains from harsh speech. He speaks only such words as are gentle, pleasing to the ear, endearing, going to the heart, urbane, amiable, and agreeable to many people.’</w:t>
            </w:r>
            <w:r w:rsidRPr="00514DC2">
              <w:rPr>
                <w:rFonts w:eastAsia="Times New Roman"/>
                <w:sz w:val="24"/>
                <w:szCs w:val="24"/>
              </w:rPr>
              <w:br/>
            </w:r>
            <w:r w:rsidRPr="00514DC2">
              <w:rPr>
                <w:rFonts w:eastAsia="Times New Roman"/>
                <w:sz w:val="24"/>
                <w:szCs w:val="24"/>
              </w:rPr>
              <w:lastRenderedPageBreak/>
              <w:t>“Or he might say: ‘Having abandoned idle chatter, the recluse Gotama abstains from idle chatter. He speaks at the right time, speaks what is factual, speaks on the good, on the Dhamma and the Discipline. His words are worth treasuring: they are timely, backed by reason, definite and connected with the good.’</w:t>
            </w:r>
            <w:r w:rsidRPr="00514DC2">
              <w:rPr>
                <w:rFonts w:eastAsia="Times New Roman"/>
                <w:sz w:val="24"/>
                <w:szCs w:val="24"/>
              </w:rPr>
              <w:br/>
              <w:t>“Or he might say: ‘The recluse Gotama abstains from damaging seed and plant life.</w:t>
            </w:r>
            <w:r w:rsidRPr="00514DC2">
              <w:rPr>
                <w:rFonts w:eastAsia="Times New Roman"/>
                <w:sz w:val="24"/>
                <w:szCs w:val="24"/>
              </w:rPr>
              <w:br/>
              <w:t>He eats only in one part of the day, refraining from food at night and from eating at improper times.</w:t>
            </w:r>
            <w:r w:rsidRPr="00514DC2">
              <w:rPr>
                <w:rFonts w:eastAsia="Times New Roman"/>
                <w:sz w:val="24"/>
                <w:szCs w:val="24"/>
              </w:rPr>
              <w:br/>
              <w:t>He abstains from dancing, singing, instrumental music, and witnessing unsuitable shows.</w:t>
            </w:r>
            <w:r w:rsidRPr="00514DC2">
              <w:rPr>
                <w:rFonts w:eastAsia="Times New Roman"/>
                <w:sz w:val="24"/>
                <w:szCs w:val="24"/>
              </w:rPr>
              <w:br/>
              <w:t>He abstains from wearing garlands, embellishing himself with scents, and beautifying himself with unguents.</w:t>
            </w:r>
            <w:r w:rsidRPr="00514DC2">
              <w:rPr>
                <w:rFonts w:eastAsia="Times New Roman"/>
                <w:sz w:val="24"/>
                <w:szCs w:val="24"/>
              </w:rPr>
              <w:br/>
              <w:t>He abstains from accepting gold and silver.</w:t>
            </w:r>
            <w:r w:rsidRPr="00514DC2">
              <w:rPr>
                <w:rFonts w:eastAsia="Times New Roman"/>
                <w:sz w:val="24"/>
                <w:szCs w:val="24"/>
              </w:rPr>
              <w:br/>
              <w:t>He abstains from accepting uncooked grain, raw meat, women and girls, male and female slaves, goats and sheep, fowl and swine, elephants, cattle, horses and mares.</w:t>
            </w:r>
            <w:r w:rsidRPr="00514DC2">
              <w:rPr>
                <w:rFonts w:eastAsia="Times New Roman"/>
                <w:sz w:val="24"/>
                <w:szCs w:val="24"/>
              </w:rPr>
              <w:br/>
              <w:t>He abstains from accepting fields and lands.</w:t>
            </w:r>
            <w:r w:rsidRPr="00514DC2">
              <w:rPr>
                <w:rFonts w:eastAsia="Times New Roman"/>
                <w:sz w:val="24"/>
                <w:szCs w:val="24"/>
              </w:rPr>
              <w:br/>
              <w:t>He abstains from running messages and errands.</w:t>
            </w:r>
            <w:r w:rsidRPr="00514DC2">
              <w:rPr>
                <w:rFonts w:eastAsia="Times New Roman"/>
                <w:sz w:val="24"/>
                <w:szCs w:val="24"/>
              </w:rPr>
              <w:br/>
              <w:t>He abstains from buying and selling, and from dealing with false weights, false metals, and false measures.</w:t>
            </w:r>
            <w:r w:rsidRPr="00514DC2">
              <w:rPr>
                <w:rFonts w:eastAsia="Times New Roman"/>
                <w:sz w:val="24"/>
                <w:szCs w:val="24"/>
              </w:rPr>
              <w:br/>
              <w:t>He abstains from the crooked ways of bribery, deception, and fraud.</w:t>
            </w:r>
            <w:r w:rsidRPr="00514DC2">
              <w:rPr>
                <w:rFonts w:eastAsia="Times New Roman"/>
                <w:sz w:val="24"/>
                <w:szCs w:val="24"/>
              </w:rPr>
              <w:br/>
              <w:t>He abstains from mutilating, executing, imprisoning, robbery, plunder, and violence.’</w:t>
            </w:r>
            <w:r w:rsidRPr="00514DC2">
              <w:rPr>
                <w:rFonts w:eastAsia="Times New Roman"/>
                <w:sz w:val="24"/>
                <w:szCs w:val="24"/>
              </w:rPr>
              <w:br/>
              <w:t>“It is in this way, bhikkhus, that the worldling would speak when speaking in praise of the Tathāgata.</w:t>
            </w:r>
          </w:p>
        </w:tc>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sz w:val="24"/>
                <w:szCs w:val="24"/>
              </w:rPr>
              <w:lastRenderedPageBreak/>
              <w:t>8.</w:t>
            </w:r>
            <w:r w:rsidRPr="00514DC2">
              <w:rPr>
                <w:rFonts w:eastAsia="Times New Roman"/>
                <w:sz w:val="24"/>
                <w:szCs w:val="24"/>
              </w:rPr>
              <w:br/>
              <w:t>– abstain from killing</w:t>
            </w:r>
            <w:r w:rsidRPr="00514DC2">
              <w:rPr>
                <w:rFonts w:eastAsia="Times New Roman"/>
                <w:sz w:val="24"/>
                <w:szCs w:val="24"/>
              </w:rPr>
              <w:br/>
              <w:t>– have a sense of shame and fear</w:t>
            </w:r>
            <w:r w:rsidRPr="00514DC2">
              <w:rPr>
                <w:rFonts w:eastAsia="Times New Roman"/>
                <w:sz w:val="24"/>
                <w:szCs w:val="24"/>
              </w:rPr>
              <w:br/>
              <w:t>– have compassion</w:t>
            </w:r>
            <w:r w:rsidRPr="00514DC2">
              <w:rPr>
                <w:rFonts w:eastAsia="Times New Roman"/>
                <w:sz w:val="24"/>
                <w:szCs w:val="24"/>
              </w:rPr>
              <w:br/>
              <w:t>– do not take what is not given</w:t>
            </w:r>
            <w:r w:rsidRPr="00514DC2">
              <w:rPr>
                <w:rFonts w:eastAsia="Times New Roman"/>
                <w:sz w:val="24"/>
                <w:szCs w:val="24"/>
              </w:rPr>
              <w:br/>
              <w:t>– abstain from base lust</w:t>
            </w:r>
            <w:r w:rsidRPr="00514DC2">
              <w:rPr>
                <w:rFonts w:eastAsia="Times New Roman"/>
                <w:sz w:val="24"/>
                <w:szCs w:val="24"/>
              </w:rPr>
              <w:br/>
            </w:r>
            <w:r w:rsidRPr="00514DC2">
              <w:rPr>
                <w:rFonts w:eastAsia="Times New Roman"/>
                <w:sz w:val="24"/>
                <w:szCs w:val="24"/>
              </w:rPr>
              <w:br/>
              <w:t>9.</w:t>
            </w:r>
            <w:r w:rsidRPr="00514DC2">
              <w:rPr>
                <w:rFonts w:eastAsia="Times New Roman"/>
                <w:sz w:val="24"/>
                <w:szCs w:val="24"/>
              </w:rPr>
              <w:br/>
              <w:t>– do not lie, keep your word</w:t>
            </w:r>
            <w:r w:rsidRPr="00514DC2">
              <w:rPr>
                <w:rFonts w:eastAsia="Times New Roman"/>
                <w:sz w:val="24"/>
                <w:szCs w:val="24"/>
              </w:rPr>
              <w:br/>
              <w:t>– do not speak words of division, speak words of harmony</w:t>
            </w:r>
            <w:r w:rsidRPr="00514DC2">
              <w:rPr>
                <w:rFonts w:eastAsia="Times New Roman"/>
                <w:sz w:val="24"/>
                <w:szCs w:val="24"/>
              </w:rPr>
              <w:br/>
              <w:t>– do not speak harsh words</w:t>
            </w:r>
            <w:r w:rsidRPr="00514DC2">
              <w:rPr>
                <w:rFonts w:eastAsia="Times New Roman"/>
                <w:sz w:val="24"/>
                <w:szCs w:val="24"/>
              </w:rPr>
              <w:br/>
              <w:t>– speak words of meaning</w:t>
            </w:r>
            <w:r w:rsidRPr="00514DC2">
              <w:rPr>
                <w:rFonts w:eastAsia="Times New Roman"/>
                <w:sz w:val="24"/>
                <w:szCs w:val="24"/>
              </w:rPr>
              <w:br/>
            </w:r>
            <w:r w:rsidRPr="00514DC2">
              <w:rPr>
                <w:rFonts w:eastAsia="Times New Roman"/>
                <w:sz w:val="24"/>
                <w:szCs w:val="24"/>
              </w:rPr>
              <w:br/>
              <w:t>10.</w:t>
            </w:r>
            <w:r w:rsidRPr="00514DC2">
              <w:rPr>
                <w:rFonts w:eastAsia="Times New Roman"/>
                <w:sz w:val="24"/>
                <w:szCs w:val="24"/>
              </w:rPr>
              <w:br/>
              <w:t>– do not harm trees</w:t>
            </w:r>
            <w:r w:rsidRPr="00514DC2">
              <w:rPr>
                <w:rFonts w:eastAsia="Times New Roman"/>
                <w:sz w:val="24"/>
                <w:szCs w:val="24"/>
              </w:rPr>
              <w:br/>
              <w:t>– eat one meal a day at noon</w:t>
            </w:r>
            <w:r w:rsidRPr="00514DC2">
              <w:rPr>
                <w:rFonts w:eastAsia="Times New Roman"/>
                <w:sz w:val="24"/>
                <w:szCs w:val="24"/>
              </w:rPr>
              <w:br/>
              <w:t>– do not watch/listen to music, dance, drama</w:t>
            </w:r>
            <w:r w:rsidRPr="00514DC2">
              <w:rPr>
                <w:rFonts w:eastAsia="Times New Roman"/>
                <w:sz w:val="24"/>
                <w:szCs w:val="24"/>
              </w:rPr>
              <w:br/>
              <w:t>– do not use jewelry, cosmetics, fashion</w:t>
            </w:r>
            <w:r w:rsidRPr="00514DC2">
              <w:rPr>
                <w:rFonts w:eastAsia="Times New Roman"/>
                <w:sz w:val="24"/>
                <w:szCs w:val="24"/>
              </w:rPr>
              <w:br/>
              <w:t>– do not accept or accumulate wealth</w:t>
            </w:r>
            <w:r w:rsidRPr="00514DC2">
              <w:rPr>
                <w:rFonts w:eastAsia="Times New Roman"/>
                <w:sz w:val="24"/>
                <w:szCs w:val="24"/>
              </w:rPr>
              <w:br/>
              <w:t>– do not trade, broker</w:t>
            </w:r>
            <w:r w:rsidRPr="00514DC2">
              <w:rPr>
                <w:rFonts w:eastAsia="Times New Roman"/>
                <w:sz w:val="24"/>
                <w:szCs w:val="24"/>
              </w:rPr>
              <w:br/>
              <w:t>– do not cheat, bribe, flatter</w:t>
            </w:r>
          </w:p>
        </w:tc>
      </w:tr>
      <w:tr w:rsidR="00514DC2" w:rsidRPr="00514DC2" w:rsidTr="00514DC2">
        <w:trPr>
          <w:tblCellSpacing w:w="15" w:type="dxa"/>
        </w:trPr>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lastRenderedPageBreak/>
              <w:t>The Intermediate Section on Virtue (</w:t>
            </w:r>
            <w:r w:rsidRPr="00514DC2">
              <w:rPr>
                <w:rFonts w:eastAsia="Times New Roman"/>
                <w:b/>
                <w:bCs/>
                <w:i/>
                <w:iCs/>
                <w:sz w:val="24"/>
                <w:szCs w:val="24"/>
              </w:rPr>
              <w:t>Majjhimasīla</w:t>
            </w:r>
            <w:r w:rsidRPr="00514DC2">
              <w:rPr>
                <w:rFonts w:eastAsia="Times New Roman"/>
                <w:b/>
                <w:bCs/>
                <w:sz w:val="24"/>
                <w:szCs w:val="24"/>
              </w:rPr>
              <w:t>)</w:t>
            </w:r>
            <w:r w:rsidRPr="00514DC2">
              <w:rPr>
                <w:rFonts w:eastAsia="Times New Roman"/>
                <w:sz w:val="24"/>
                <w:szCs w:val="24"/>
              </w:rPr>
              <w:t>:</w:t>
            </w:r>
            <w:r w:rsidRPr="00514DC2">
              <w:rPr>
                <w:rFonts w:eastAsia="Times New Roman"/>
                <w:sz w:val="24"/>
                <w:szCs w:val="24"/>
              </w:rPr>
              <w:br/>
              <w:t>“Or he might say: ‘Whereas some honourable recluses and brahmins, while living on food offered by the faithful, continuously cause damage to seed and plant life—to plants propagated from roots, stems, joints, buds, and seeds—the recluse Gotama abstains from damaging seed and plant life.’</w:t>
            </w:r>
            <w:r w:rsidRPr="00514DC2">
              <w:rPr>
                <w:rFonts w:eastAsia="Times New Roman"/>
                <w:sz w:val="24"/>
                <w:szCs w:val="24"/>
              </w:rPr>
              <w:br/>
              <w:t>“Or he might say: ‘Whereas some honourable recluses and brahmins, while living on food offered by the faithful, enjoy the use of stored up goods such as stored up food, drinks, garments, vehicles, bedding, scents, and comestibles—the recluse Gotama abstains from the use of stored up goods’</w:t>
            </w:r>
            <w:r w:rsidRPr="00514DC2">
              <w:rPr>
                <w:rFonts w:eastAsia="Times New Roman"/>
                <w:sz w:val="24"/>
                <w:szCs w:val="24"/>
              </w:rPr>
              <w:br/>
              <w:t>“Or he might say: ‘Whereas some honourable recluses and brahmins, while living on food offered by the faithful, attend unsuitable shows, such as:</w:t>
            </w:r>
            <w:r w:rsidRPr="00514DC2">
              <w:rPr>
                <w:rFonts w:eastAsia="Times New Roman"/>
                <w:sz w:val="24"/>
                <w:szCs w:val="24"/>
              </w:rPr>
              <w:br/>
              <w:t>shows featuring dancing, singing, or instrumental music;</w:t>
            </w:r>
            <w:r w:rsidRPr="00514DC2">
              <w:rPr>
                <w:rFonts w:eastAsia="Times New Roman"/>
                <w:sz w:val="24"/>
                <w:szCs w:val="24"/>
              </w:rPr>
              <w:br/>
              <w:t>theatrical performances;</w:t>
            </w:r>
            <w:r w:rsidRPr="00514DC2">
              <w:rPr>
                <w:rFonts w:eastAsia="Times New Roman"/>
                <w:sz w:val="24"/>
                <w:szCs w:val="24"/>
              </w:rPr>
              <w:br/>
              <w:t>narrations of legends;</w:t>
            </w:r>
            <w:r w:rsidRPr="00514DC2">
              <w:rPr>
                <w:rFonts w:eastAsia="Times New Roman"/>
                <w:sz w:val="24"/>
                <w:szCs w:val="24"/>
              </w:rPr>
              <w:br/>
              <w:t>music played by hand-clapping, cymbals, and drums;</w:t>
            </w:r>
            <w:r w:rsidRPr="00514DC2">
              <w:rPr>
                <w:rFonts w:eastAsia="Times New Roman"/>
                <w:sz w:val="24"/>
                <w:szCs w:val="24"/>
              </w:rPr>
              <w:br/>
              <w:t>picture houses;</w:t>
            </w:r>
            <w:r w:rsidRPr="00514DC2">
              <w:rPr>
                <w:rFonts w:eastAsia="Times New Roman"/>
                <w:sz w:val="24"/>
                <w:szCs w:val="24"/>
              </w:rPr>
              <w:br/>
              <w:t>acrobatic performances;</w:t>
            </w:r>
            <w:r w:rsidRPr="00514DC2">
              <w:rPr>
                <w:rFonts w:eastAsia="Times New Roman"/>
                <w:sz w:val="24"/>
                <w:szCs w:val="24"/>
              </w:rPr>
              <w:br/>
            </w:r>
            <w:r w:rsidRPr="00514DC2">
              <w:rPr>
                <w:rFonts w:eastAsia="Times New Roman"/>
                <w:sz w:val="24"/>
                <w:szCs w:val="24"/>
              </w:rPr>
              <w:lastRenderedPageBreak/>
              <w:t>combats of elephants, horses, buffaloes, bulls, goats, rams, cocks and quails;</w:t>
            </w:r>
            <w:r w:rsidRPr="00514DC2">
              <w:rPr>
                <w:rFonts w:eastAsia="Times New Roman"/>
                <w:sz w:val="24"/>
                <w:szCs w:val="24"/>
              </w:rPr>
              <w:br/>
              <w:t>stick-fights, boxing and wrestling, sham-fights, roll-calls, battle-arrays, and regimental reviews—</w:t>
            </w:r>
            <w:r w:rsidRPr="00514DC2">
              <w:rPr>
                <w:rFonts w:eastAsia="Times New Roman"/>
                <w:sz w:val="24"/>
                <w:szCs w:val="24"/>
              </w:rPr>
              <w:br/>
              <w:t>the recluse Gotama abstains from attending such unsuitable shows.’</w:t>
            </w:r>
            <w:r w:rsidRPr="00514DC2">
              <w:rPr>
                <w:rFonts w:eastAsia="Times New Roman"/>
                <w:sz w:val="24"/>
                <w:szCs w:val="24"/>
              </w:rPr>
              <w:br/>
              <w:t>“Or he might say: “Whereas some honourable recluses and brahmins, while living on food offered by the faithful, indulge in the following games that are a basis for negligence:</w:t>
            </w:r>
            <w:r w:rsidRPr="00514DC2">
              <w:rPr>
                <w:rFonts w:eastAsia="Times New Roman"/>
                <w:sz w:val="24"/>
                <w:szCs w:val="24"/>
              </w:rPr>
              <w:br/>
            </w:r>
            <w:r w:rsidRPr="00514DC2">
              <w:rPr>
                <w:rFonts w:eastAsia="Times New Roman"/>
                <w:i/>
                <w:iCs/>
                <w:sz w:val="24"/>
                <w:szCs w:val="24"/>
              </w:rPr>
              <w:t>aṭṭhapada</w:t>
            </w:r>
            <w:r w:rsidRPr="00514DC2">
              <w:rPr>
                <w:rFonts w:eastAsia="Times New Roman"/>
                <w:sz w:val="24"/>
                <w:szCs w:val="24"/>
              </w:rPr>
              <w:t> (a game played on an eight-row chess-board);</w:t>
            </w:r>
            <w:r w:rsidRPr="00514DC2">
              <w:rPr>
                <w:rFonts w:eastAsia="Times New Roman"/>
                <w:sz w:val="24"/>
                <w:szCs w:val="24"/>
              </w:rPr>
              <w:br/>
            </w:r>
            <w:r w:rsidRPr="00514DC2">
              <w:rPr>
                <w:rFonts w:eastAsia="Times New Roman"/>
                <w:i/>
                <w:iCs/>
                <w:sz w:val="24"/>
                <w:szCs w:val="24"/>
              </w:rPr>
              <w:t>dasapada</w:t>
            </w:r>
            <w:r w:rsidRPr="00514DC2">
              <w:rPr>
                <w:rFonts w:eastAsia="Times New Roman"/>
                <w:sz w:val="24"/>
                <w:szCs w:val="24"/>
              </w:rPr>
              <w:t> (a game played on a ten-row chess-board);</w:t>
            </w:r>
            <w:r w:rsidRPr="00514DC2">
              <w:rPr>
                <w:rFonts w:eastAsia="Times New Roman"/>
                <w:sz w:val="24"/>
                <w:szCs w:val="24"/>
              </w:rPr>
              <w:br/>
            </w:r>
            <w:r w:rsidRPr="00514DC2">
              <w:rPr>
                <w:rFonts w:eastAsia="Times New Roman"/>
                <w:i/>
                <w:iCs/>
                <w:sz w:val="24"/>
                <w:szCs w:val="24"/>
              </w:rPr>
              <w:t>ākāsa</w:t>
            </w:r>
            <w:r w:rsidRPr="00514DC2">
              <w:rPr>
                <w:rFonts w:eastAsia="Times New Roman"/>
                <w:sz w:val="24"/>
                <w:szCs w:val="24"/>
              </w:rPr>
              <w:t> (a game of the same type played by imagining a board in the air);</w:t>
            </w:r>
            <w:r w:rsidRPr="00514DC2">
              <w:rPr>
                <w:rFonts w:eastAsia="Times New Roman"/>
                <w:sz w:val="24"/>
                <w:szCs w:val="24"/>
              </w:rPr>
              <w:br/>
            </w:r>
            <w:r w:rsidRPr="00514DC2">
              <w:rPr>
                <w:rFonts w:eastAsia="Times New Roman"/>
                <w:i/>
                <w:iCs/>
                <w:sz w:val="24"/>
                <w:szCs w:val="24"/>
              </w:rPr>
              <w:t>parihārapatha</w:t>
            </w:r>
            <w:r w:rsidRPr="00514DC2">
              <w:rPr>
                <w:rFonts w:eastAsia="Times New Roman"/>
                <w:sz w:val="24"/>
                <w:szCs w:val="24"/>
              </w:rPr>
              <w:t> (“hopscotch,” a diagram is drawn on the ground and one has to jump in the allowable spaces avoiding the lines);</w:t>
            </w:r>
            <w:r w:rsidRPr="00514DC2">
              <w:rPr>
                <w:rFonts w:eastAsia="Times New Roman"/>
                <w:sz w:val="24"/>
                <w:szCs w:val="24"/>
              </w:rPr>
              <w:br/>
            </w:r>
            <w:r w:rsidRPr="00514DC2">
              <w:rPr>
                <w:rFonts w:eastAsia="Times New Roman"/>
                <w:i/>
                <w:iCs/>
                <w:sz w:val="24"/>
                <w:szCs w:val="24"/>
              </w:rPr>
              <w:t>santika</w:t>
            </w:r>
            <w:r w:rsidRPr="00514DC2">
              <w:rPr>
                <w:rFonts w:eastAsia="Times New Roman"/>
                <w:sz w:val="24"/>
                <w:szCs w:val="24"/>
              </w:rPr>
              <w:t> (“spellicans,” assembling the pieces in a pile, removing and returning them without disturbing the pile);</w:t>
            </w:r>
            <w:r w:rsidRPr="00514DC2">
              <w:rPr>
                <w:rFonts w:eastAsia="Times New Roman"/>
                <w:sz w:val="24"/>
                <w:szCs w:val="24"/>
              </w:rPr>
              <w:br/>
            </w:r>
            <w:r w:rsidRPr="00514DC2">
              <w:rPr>
                <w:rFonts w:eastAsia="Times New Roman"/>
                <w:i/>
                <w:iCs/>
                <w:sz w:val="24"/>
                <w:szCs w:val="24"/>
              </w:rPr>
              <w:t>khalika</w:t>
            </w:r>
            <w:r w:rsidRPr="00514DC2">
              <w:rPr>
                <w:rFonts w:eastAsia="Times New Roman"/>
                <w:sz w:val="24"/>
                <w:szCs w:val="24"/>
              </w:rPr>
              <w:t> (dice games);</w:t>
            </w:r>
            <w:r w:rsidRPr="00514DC2">
              <w:rPr>
                <w:rFonts w:eastAsia="Times New Roman"/>
                <w:sz w:val="24"/>
                <w:szCs w:val="24"/>
              </w:rPr>
              <w:br/>
            </w:r>
            <w:r w:rsidRPr="00514DC2">
              <w:rPr>
                <w:rFonts w:eastAsia="Times New Roman"/>
                <w:i/>
                <w:iCs/>
                <w:sz w:val="24"/>
                <w:szCs w:val="24"/>
              </w:rPr>
              <w:t>ghaṭika</w:t>
            </w:r>
            <w:r w:rsidRPr="00514DC2">
              <w:rPr>
                <w:rFonts w:eastAsia="Times New Roman"/>
                <w:sz w:val="24"/>
                <w:szCs w:val="24"/>
              </w:rPr>
              <w:t> (hitting a short stick with a long stick);</w:t>
            </w:r>
            <w:r w:rsidRPr="00514DC2">
              <w:rPr>
                <w:rFonts w:eastAsia="Times New Roman"/>
                <w:sz w:val="24"/>
                <w:szCs w:val="24"/>
              </w:rPr>
              <w:br/>
            </w:r>
            <w:r w:rsidRPr="00514DC2">
              <w:rPr>
                <w:rFonts w:eastAsia="Times New Roman"/>
                <w:i/>
                <w:iCs/>
                <w:sz w:val="24"/>
                <w:szCs w:val="24"/>
              </w:rPr>
              <w:t>salākahattha</w:t>
            </w:r>
            <w:r w:rsidRPr="00514DC2">
              <w:rPr>
                <w:rFonts w:eastAsia="Times New Roman"/>
                <w:sz w:val="24"/>
                <w:szCs w:val="24"/>
              </w:rPr>
              <w:t> (a game played by dipping the hand in paint or dye, striking the ground or a wall, and requiring the participants to show the figure of an elephant, a horse etc.);</w:t>
            </w:r>
            <w:r w:rsidRPr="00514DC2">
              <w:rPr>
                <w:rFonts w:eastAsia="Times New Roman"/>
                <w:sz w:val="24"/>
                <w:szCs w:val="24"/>
              </w:rPr>
              <w:br/>
            </w:r>
            <w:r w:rsidRPr="00514DC2">
              <w:rPr>
                <w:rFonts w:eastAsia="Times New Roman"/>
                <w:i/>
                <w:iCs/>
                <w:sz w:val="24"/>
                <w:szCs w:val="24"/>
              </w:rPr>
              <w:t>akkha</w:t>
            </w:r>
            <w:r w:rsidRPr="00514DC2">
              <w:rPr>
                <w:rFonts w:eastAsia="Times New Roman"/>
                <w:sz w:val="24"/>
                <w:szCs w:val="24"/>
              </w:rPr>
              <w:t> (ball games);</w:t>
            </w:r>
            <w:r w:rsidRPr="00514DC2">
              <w:rPr>
                <w:rFonts w:eastAsia="Times New Roman"/>
                <w:sz w:val="24"/>
                <w:szCs w:val="24"/>
              </w:rPr>
              <w:br/>
            </w:r>
            <w:r w:rsidRPr="00514DC2">
              <w:rPr>
                <w:rFonts w:eastAsia="Times New Roman"/>
                <w:i/>
                <w:iCs/>
                <w:sz w:val="24"/>
                <w:szCs w:val="24"/>
              </w:rPr>
              <w:t>paṅgacīra</w:t>
            </w:r>
            <w:r w:rsidRPr="00514DC2">
              <w:rPr>
                <w:rFonts w:eastAsia="Times New Roman"/>
                <w:sz w:val="24"/>
                <w:szCs w:val="24"/>
              </w:rPr>
              <w:t> (blowing through toy pipes made of leaves);</w:t>
            </w:r>
            <w:r w:rsidRPr="00514DC2">
              <w:rPr>
                <w:rFonts w:eastAsia="Times New Roman"/>
                <w:sz w:val="24"/>
                <w:szCs w:val="24"/>
              </w:rPr>
              <w:br/>
            </w:r>
            <w:r w:rsidRPr="00514DC2">
              <w:rPr>
                <w:rFonts w:eastAsia="Times New Roman"/>
                <w:i/>
                <w:iCs/>
                <w:sz w:val="24"/>
                <w:szCs w:val="24"/>
              </w:rPr>
              <w:t>vaṅkaka</w:t>
            </w:r>
            <w:r w:rsidRPr="00514DC2">
              <w:rPr>
                <w:rFonts w:eastAsia="Times New Roman"/>
                <w:sz w:val="24"/>
                <w:szCs w:val="24"/>
              </w:rPr>
              <w:t> (ploughing with miniature ploughs);</w:t>
            </w:r>
            <w:r w:rsidRPr="00514DC2">
              <w:rPr>
                <w:rFonts w:eastAsia="Times New Roman"/>
                <w:sz w:val="24"/>
                <w:szCs w:val="24"/>
              </w:rPr>
              <w:br/>
            </w:r>
            <w:r w:rsidRPr="00514DC2">
              <w:rPr>
                <w:rFonts w:eastAsia="Times New Roman"/>
                <w:i/>
                <w:iCs/>
                <w:sz w:val="24"/>
                <w:szCs w:val="24"/>
              </w:rPr>
              <w:t>mokkhacika</w:t>
            </w:r>
            <w:r w:rsidRPr="00514DC2">
              <w:rPr>
                <w:rFonts w:eastAsia="Times New Roman"/>
                <w:sz w:val="24"/>
                <w:szCs w:val="24"/>
              </w:rPr>
              <w:t> (turning somersaults);</w:t>
            </w:r>
            <w:r w:rsidRPr="00514DC2">
              <w:rPr>
                <w:rFonts w:eastAsia="Times New Roman"/>
                <w:sz w:val="24"/>
                <w:szCs w:val="24"/>
              </w:rPr>
              <w:br/>
            </w:r>
            <w:r w:rsidRPr="00514DC2">
              <w:rPr>
                <w:rFonts w:eastAsia="Times New Roman"/>
                <w:i/>
                <w:iCs/>
                <w:sz w:val="24"/>
                <w:szCs w:val="24"/>
              </w:rPr>
              <w:t>ciṅgulika</w:t>
            </w:r>
            <w:r w:rsidRPr="00514DC2">
              <w:rPr>
                <w:rFonts w:eastAsia="Times New Roman"/>
                <w:sz w:val="24"/>
                <w:szCs w:val="24"/>
              </w:rPr>
              <w:t> (playing with paper windmills);</w:t>
            </w:r>
            <w:r w:rsidRPr="00514DC2">
              <w:rPr>
                <w:rFonts w:eastAsia="Times New Roman"/>
                <w:sz w:val="24"/>
                <w:szCs w:val="24"/>
              </w:rPr>
              <w:br/>
            </w:r>
            <w:r w:rsidRPr="00514DC2">
              <w:rPr>
                <w:rFonts w:eastAsia="Times New Roman"/>
                <w:i/>
                <w:iCs/>
                <w:sz w:val="24"/>
                <w:szCs w:val="24"/>
              </w:rPr>
              <w:t>pattāḷaka</w:t>
            </w:r>
            <w:r w:rsidRPr="00514DC2">
              <w:rPr>
                <w:rFonts w:eastAsia="Times New Roman"/>
                <w:sz w:val="24"/>
                <w:szCs w:val="24"/>
              </w:rPr>
              <w:t> (playing with toy measures);</w:t>
            </w:r>
            <w:r w:rsidRPr="00514DC2">
              <w:rPr>
                <w:rFonts w:eastAsia="Times New Roman"/>
                <w:sz w:val="24"/>
                <w:szCs w:val="24"/>
              </w:rPr>
              <w:br/>
            </w:r>
            <w:r w:rsidRPr="00514DC2">
              <w:rPr>
                <w:rFonts w:eastAsia="Times New Roman"/>
                <w:i/>
                <w:iCs/>
                <w:sz w:val="24"/>
                <w:szCs w:val="24"/>
              </w:rPr>
              <w:t>rathaka</w:t>
            </w:r>
            <w:r w:rsidRPr="00514DC2">
              <w:rPr>
                <w:rFonts w:eastAsia="Times New Roman"/>
                <w:sz w:val="24"/>
                <w:szCs w:val="24"/>
              </w:rPr>
              <w:t> (playing with toy chariots);</w:t>
            </w:r>
            <w:r w:rsidRPr="00514DC2">
              <w:rPr>
                <w:rFonts w:eastAsia="Times New Roman"/>
                <w:sz w:val="24"/>
                <w:szCs w:val="24"/>
              </w:rPr>
              <w:br/>
            </w:r>
            <w:r w:rsidRPr="00514DC2">
              <w:rPr>
                <w:rFonts w:eastAsia="Times New Roman"/>
                <w:i/>
                <w:iCs/>
                <w:sz w:val="24"/>
                <w:szCs w:val="24"/>
              </w:rPr>
              <w:t>dhanuka</w:t>
            </w:r>
            <w:r w:rsidRPr="00514DC2">
              <w:rPr>
                <w:rFonts w:eastAsia="Times New Roman"/>
                <w:sz w:val="24"/>
                <w:szCs w:val="24"/>
              </w:rPr>
              <w:t> (playing with toy bows);</w:t>
            </w:r>
            <w:r w:rsidRPr="00514DC2">
              <w:rPr>
                <w:rFonts w:eastAsia="Times New Roman"/>
                <w:sz w:val="24"/>
                <w:szCs w:val="24"/>
              </w:rPr>
              <w:br/>
            </w:r>
            <w:r w:rsidRPr="00514DC2">
              <w:rPr>
                <w:rFonts w:eastAsia="Times New Roman"/>
                <w:i/>
                <w:iCs/>
                <w:sz w:val="24"/>
                <w:szCs w:val="24"/>
              </w:rPr>
              <w:t>akkharika</w:t>
            </w:r>
            <w:r w:rsidRPr="00514DC2">
              <w:rPr>
                <w:rFonts w:eastAsia="Times New Roman"/>
                <w:sz w:val="24"/>
                <w:szCs w:val="24"/>
              </w:rPr>
              <w:t> (guessing at letters written in the air or on one’s back);</w:t>
            </w:r>
            <w:r w:rsidRPr="00514DC2">
              <w:rPr>
                <w:rFonts w:eastAsia="Times New Roman"/>
                <w:sz w:val="24"/>
                <w:szCs w:val="24"/>
              </w:rPr>
              <w:br/>
            </w:r>
            <w:r w:rsidRPr="00514DC2">
              <w:rPr>
                <w:rFonts w:eastAsia="Times New Roman"/>
                <w:i/>
                <w:iCs/>
                <w:sz w:val="24"/>
                <w:szCs w:val="24"/>
              </w:rPr>
              <w:t>manesika</w:t>
            </w:r>
            <w:r w:rsidRPr="00514DC2">
              <w:rPr>
                <w:rFonts w:eastAsia="Times New Roman"/>
                <w:sz w:val="24"/>
                <w:szCs w:val="24"/>
              </w:rPr>
              <w:t> (guessing others’ thoughts);</w:t>
            </w:r>
            <w:r w:rsidRPr="00514DC2">
              <w:rPr>
                <w:rFonts w:eastAsia="Times New Roman"/>
                <w:sz w:val="24"/>
                <w:szCs w:val="24"/>
              </w:rPr>
              <w:br/>
            </w:r>
            <w:r w:rsidRPr="00514DC2">
              <w:rPr>
                <w:rFonts w:eastAsia="Times New Roman"/>
                <w:i/>
                <w:iCs/>
                <w:sz w:val="24"/>
                <w:szCs w:val="24"/>
              </w:rPr>
              <w:t>yathāvajja</w:t>
            </w:r>
            <w:r w:rsidRPr="00514DC2">
              <w:rPr>
                <w:rFonts w:eastAsia="Times New Roman"/>
                <w:sz w:val="24"/>
                <w:szCs w:val="24"/>
              </w:rPr>
              <w:t> (games involving mimicry of deformities)—</w:t>
            </w:r>
            <w:r w:rsidRPr="00514DC2">
              <w:rPr>
                <w:rFonts w:eastAsia="Times New Roman"/>
                <w:sz w:val="24"/>
                <w:szCs w:val="24"/>
              </w:rPr>
              <w:br/>
              <w:t>the recluse Gotama abstains from such games and recreations.’</w:t>
            </w:r>
            <w:r w:rsidRPr="00514DC2">
              <w:rPr>
                <w:rFonts w:eastAsia="Times New Roman"/>
                <w:sz w:val="24"/>
                <w:szCs w:val="24"/>
              </w:rPr>
              <w:br/>
              <w:t>“Or he might say: ‘Whereas some recluses and brahmins, while living on food offered by the faithful, enjoy the use of high and luxurious beds and seats, such as:</w:t>
            </w:r>
            <w:r w:rsidRPr="00514DC2">
              <w:rPr>
                <w:rFonts w:eastAsia="Times New Roman"/>
                <w:sz w:val="24"/>
                <w:szCs w:val="24"/>
              </w:rPr>
              <w:br/>
              <w:t>spacious couches;</w:t>
            </w:r>
            <w:r w:rsidRPr="00514DC2">
              <w:rPr>
                <w:rFonts w:eastAsia="Times New Roman"/>
                <w:sz w:val="24"/>
                <w:szCs w:val="24"/>
              </w:rPr>
              <w:br/>
              <w:t>thrones with animal figures carved on the supports; long-haired coverlets;</w:t>
            </w:r>
            <w:r w:rsidRPr="00514DC2">
              <w:rPr>
                <w:rFonts w:eastAsia="Times New Roman"/>
                <w:sz w:val="24"/>
                <w:szCs w:val="24"/>
              </w:rPr>
              <w:br/>
              <w:t>multi-coloured patchwork coverlets; white woollen coverlets;</w:t>
            </w:r>
            <w:r w:rsidRPr="00514DC2">
              <w:rPr>
                <w:rFonts w:eastAsia="Times New Roman"/>
                <w:sz w:val="24"/>
                <w:szCs w:val="24"/>
              </w:rPr>
              <w:br/>
              <w:t>woollen coverlets embroidered with flowers; quilts stuffed with cotton;</w:t>
            </w:r>
            <w:r w:rsidRPr="00514DC2">
              <w:rPr>
                <w:rFonts w:eastAsia="Times New Roman"/>
                <w:sz w:val="24"/>
                <w:szCs w:val="24"/>
              </w:rPr>
              <w:br/>
            </w:r>
            <w:r w:rsidRPr="00514DC2">
              <w:rPr>
                <w:rFonts w:eastAsia="Times New Roman"/>
                <w:sz w:val="24"/>
                <w:szCs w:val="24"/>
              </w:rPr>
              <w:lastRenderedPageBreak/>
              <w:t>woollen coverlets embroidered with animal figures;</w:t>
            </w:r>
            <w:r w:rsidRPr="00514DC2">
              <w:rPr>
                <w:rFonts w:eastAsia="Times New Roman"/>
                <w:sz w:val="24"/>
                <w:szCs w:val="24"/>
              </w:rPr>
              <w:br/>
              <w:t>woollen coverlets with hair on both sides or on one side; bedspreads embroidered with gems;</w:t>
            </w:r>
            <w:r w:rsidRPr="00514DC2">
              <w:rPr>
                <w:rFonts w:eastAsia="Times New Roman"/>
                <w:sz w:val="24"/>
                <w:szCs w:val="24"/>
              </w:rPr>
              <w:br/>
              <w:t>silk coverlets;</w:t>
            </w:r>
            <w:r w:rsidRPr="00514DC2">
              <w:rPr>
                <w:rFonts w:eastAsia="Times New Roman"/>
                <w:sz w:val="24"/>
                <w:szCs w:val="24"/>
              </w:rPr>
              <w:br/>
              <w:t>dance-hall carpets;</w:t>
            </w:r>
            <w:r w:rsidRPr="00514DC2">
              <w:rPr>
                <w:rFonts w:eastAsia="Times New Roman"/>
                <w:sz w:val="24"/>
                <w:szCs w:val="24"/>
              </w:rPr>
              <w:br/>
              <w:t>elephant, horse or chariot rugs; rugs of antelope-skins;</w:t>
            </w:r>
            <w:r w:rsidRPr="00514DC2">
              <w:rPr>
                <w:rFonts w:eastAsia="Times New Roman"/>
                <w:sz w:val="24"/>
                <w:szCs w:val="24"/>
              </w:rPr>
              <w:br/>
              <w:t>choice spreads made of kadali-deer hides; spreads with red awnings overhead;</w:t>
            </w:r>
            <w:r w:rsidRPr="00514DC2">
              <w:rPr>
                <w:rFonts w:eastAsia="Times New Roman"/>
                <w:sz w:val="24"/>
                <w:szCs w:val="24"/>
              </w:rPr>
              <w:br/>
              <w:t>couches with red cushions for the head and feet—</w:t>
            </w:r>
            <w:r w:rsidRPr="00514DC2">
              <w:rPr>
                <w:rFonts w:eastAsia="Times New Roman"/>
                <w:sz w:val="24"/>
                <w:szCs w:val="24"/>
              </w:rPr>
              <w:br/>
              <w:t>the recluse Gotama abstains from the use of such high and luxurious beds and seats.’</w:t>
            </w:r>
            <w:r w:rsidRPr="00514DC2">
              <w:rPr>
                <w:rFonts w:eastAsia="Times New Roman"/>
                <w:sz w:val="24"/>
                <w:szCs w:val="24"/>
              </w:rPr>
              <w:br/>
              <w:t>“Or he might say: ‘Whereas some recluses and brahmins, while living on the food offered by the faithful, enjoy the use of such devices for embellishing and beautifying themselves as the following: rubbing scented powders into the body, massaging with oils, bathing in perfumed water, kneading the limbs, mirrors, ointments, garlands, scents, unguents, face-powders, make-up, bracelets, head-bands, decorated walking sticks, ornamented medicine-tubes, rapiers, sunshades, embroidered sandals, turbans, diadems, yaktail whisks, and long-fringed white robes—the recluse Gotama abstains from the use of such devices for embellishment and beautification.’</w:t>
            </w:r>
            <w:r w:rsidRPr="00514DC2">
              <w:rPr>
                <w:rFonts w:eastAsia="Times New Roman"/>
                <w:sz w:val="24"/>
                <w:szCs w:val="24"/>
              </w:rPr>
              <w:br/>
              <w:t>“Or he might say: ‘Whereas some recluses and brahmins, while living on the food offered by the faithful, engage in frivolous chatter, such as: talk about kings, thieves, and ministers of state; talk about armies, dangers and wars; talk about food, drink, garments, and lodgings; talk about garlands and scents; talk about relatives, vehicles, villages, towns, cities, and countries; talk about women and talk about heroes; street talk and talk by the well; talk about those departed in days gone by; rambling chit-chat; speculations about the world and about the sea; talk about gain and loss—the recluse Gotama abstains from such frivolous chatter.’</w:t>
            </w:r>
            <w:r w:rsidRPr="00514DC2">
              <w:rPr>
                <w:rFonts w:eastAsia="Times New Roman"/>
                <w:sz w:val="24"/>
                <w:szCs w:val="24"/>
              </w:rPr>
              <w:br/>
              <w:t>“Or he might say: ‘Whereas some recluses and brahmins, while living on the food offered by the faithful, engage in wrangling argumentation, (saying to one another):</w:t>
            </w:r>
            <w:r w:rsidRPr="00514DC2">
              <w:rPr>
                <w:rFonts w:eastAsia="Times New Roman"/>
                <w:sz w:val="24"/>
                <w:szCs w:val="24"/>
              </w:rPr>
              <w:br/>
              <w:t>“You don’t understand this doctrine and discipline. I am the one who understands this doctrine and discipline.”</w:t>
            </w:r>
            <w:r w:rsidRPr="00514DC2">
              <w:rPr>
                <w:rFonts w:eastAsia="Times New Roman"/>
                <w:sz w:val="24"/>
                <w:szCs w:val="24"/>
              </w:rPr>
              <w:br/>
              <w:t>“How can you understand this doctrine and discipline?”</w:t>
            </w:r>
            <w:r w:rsidRPr="00514DC2">
              <w:rPr>
                <w:rFonts w:eastAsia="Times New Roman"/>
                <w:sz w:val="24"/>
                <w:szCs w:val="24"/>
              </w:rPr>
              <w:br/>
              <w:t>“You’re practising the wrong way. I’m practising the right way.”</w:t>
            </w:r>
            <w:r w:rsidRPr="00514DC2">
              <w:rPr>
                <w:rFonts w:eastAsia="Times New Roman"/>
                <w:sz w:val="24"/>
                <w:szCs w:val="24"/>
              </w:rPr>
              <w:br/>
              <w:t>“I’m being consistent. You’re inconsistent.”</w:t>
            </w:r>
            <w:r w:rsidRPr="00514DC2">
              <w:rPr>
                <w:rFonts w:eastAsia="Times New Roman"/>
                <w:sz w:val="24"/>
                <w:szCs w:val="24"/>
              </w:rPr>
              <w:br/>
              <w:t>“What should have been said first you said last, what should have been said last you said first.”</w:t>
            </w:r>
            <w:r w:rsidRPr="00514DC2">
              <w:rPr>
                <w:rFonts w:eastAsia="Times New Roman"/>
                <w:sz w:val="24"/>
                <w:szCs w:val="24"/>
              </w:rPr>
              <w:br/>
              <w:t>“What you took so long to think out has been confuted.”</w:t>
            </w:r>
            <w:r w:rsidRPr="00514DC2">
              <w:rPr>
                <w:rFonts w:eastAsia="Times New Roman"/>
                <w:sz w:val="24"/>
                <w:szCs w:val="24"/>
              </w:rPr>
              <w:br/>
              <w:t>“Your doctrine has been refuted. You’re defeated. Go, try to save your doctrine, or disentangle yourself now if you can”—</w:t>
            </w:r>
            <w:r w:rsidRPr="00514DC2">
              <w:rPr>
                <w:rFonts w:eastAsia="Times New Roman"/>
                <w:sz w:val="24"/>
                <w:szCs w:val="24"/>
              </w:rPr>
              <w:br/>
              <w:t>the recluse Gotama abstains from such wrangling argumentation.’</w:t>
            </w:r>
            <w:r w:rsidRPr="00514DC2">
              <w:rPr>
                <w:rFonts w:eastAsia="Times New Roman"/>
                <w:sz w:val="24"/>
                <w:szCs w:val="24"/>
              </w:rPr>
              <w:br/>
            </w:r>
            <w:r w:rsidRPr="00514DC2">
              <w:rPr>
                <w:rFonts w:eastAsia="Times New Roman"/>
                <w:sz w:val="24"/>
                <w:szCs w:val="24"/>
              </w:rPr>
              <w:lastRenderedPageBreak/>
              <w:t>“Or he might say: ‘Whereas some recluses and brahmins, while living on the food offered by the faithful, engage in running messages and errands for kings, ministers of state, khattiyas, brahmins, householders, or youths, (who command them): “Go here, go there, take this, bring that from there”—the recluse Gotama abstains from running such messages and errands.’</w:t>
            </w:r>
            <w:r w:rsidRPr="00514DC2">
              <w:rPr>
                <w:rFonts w:eastAsia="Times New Roman"/>
                <w:sz w:val="24"/>
                <w:szCs w:val="24"/>
              </w:rPr>
              <w:br/>
              <w:t>“Or he might say: ‘Whereas some recluses and brahmins, while living on the food offered by the faithful, engage in scheming, talking, hinting, belittling others, and pursuing gain with gain—the recluse Gotama abstains from such kinds of scheming and talking.’</w:t>
            </w:r>
            <w:r w:rsidRPr="00514DC2">
              <w:rPr>
                <w:rFonts w:eastAsia="Times New Roman"/>
                <w:sz w:val="24"/>
                <w:szCs w:val="24"/>
              </w:rPr>
              <w:br/>
              <w:t>“It is in this way, bhikkhus, that a worldling would speak when speaking in praise of the Tathāgata.</w:t>
            </w:r>
          </w:p>
        </w:tc>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sz w:val="24"/>
                <w:szCs w:val="24"/>
              </w:rPr>
              <w:lastRenderedPageBreak/>
              <w:t xml:space="preserve">11. </w:t>
            </w:r>
            <w:r w:rsidRPr="00514DC2">
              <w:rPr>
                <w:rFonts w:eastAsia="Times New Roman"/>
                <w:sz w:val="24"/>
                <w:szCs w:val="24"/>
              </w:rPr>
              <w:br/>
              <w:t xml:space="preserve">- do not harm trees </w:t>
            </w:r>
            <w:r w:rsidRPr="00514DC2">
              <w:rPr>
                <w:rFonts w:eastAsia="Times New Roman"/>
                <w:sz w:val="24"/>
                <w:szCs w:val="24"/>
              </w:rPr>
              <w:br/>
              <w:t xml:space="preserve">- do not hoard property and objects </w:t>
            </w:r>
            <w:r w:rsidRPr="00514DC2">
              <w:rPr>
                <w:rFonts w:eastAsia="Times New Roman"/>
                <w:sz w:val="24"/>
                <w:szCs w:val="24"/>
              </w:rPr>
              <w:br/>
              <w:t xml:space="preserve">- do not watch/participate in entertainment such as: singing, dancing, drama, wrestling, etc. </w:t>
            </w:r>
            <w:r w:rsidRPr="00514DC2">
              <w:rPr>
                <w:rFonts w:eastAsia="Times New Roman"/>
                <w:sz w:val="24"/>
                <w:szCs w:val="24"/>
              </w:rPr>
              <w:br/>
            </w:r>
            <w:r w:rsidRPr="00514DC2">
              <w:rPr>
                <w:rFonts w:eastAsia="Times New Roman"/>
                <w:sz w:val="24"/>
                <w:szCs w:val="24"/>
              </w:rPr>
              <w:br/>
              <w:t xml:space="preserve">14. do not watch/participate in entertainment such as: playing cards, playing soccer, guessing words, etc. </w:t>
            </w:r>
            <w:r w:rsidRPr="00514DC2">
              <w:rPr>
                <w:rFonts w:eastAsia="Times New Roman"/>
                <w:sz w:val="24"/>
                <w:szCs w:val="24"/>
              </w:rPr>
              <w:br/>
            </w:r>
            <w:r w:rsidRPr="00514DC2">
              <w:rPr>
                <w:rFonts w:eastAsia="Times New Roman"/>
                <w:sz w:val="24"/>
                <w:szCs w:val="24"/>
              </w:rPr>
              <w:br/>
              <w:t xml:space="preserve">15. do not use and hoard any kind of property </w:t>
            </w:r>
            <w:r w:rsidRPr="00514DC2">
              <w:rPr>
                <w:rFonts w:eastAsia="Times New Roman"/>
                <w:sz w:val="24"/>
                <w:szCs w:val="24"/>
              </w:rPr>
              <w:br/>
            </w:r>
            <w:r w:rsidRPr="00514DC2">
              <w:rPr>
                <w:rFonts w:eastAsia="Times New Roman"/>
                <w:sz w:val="24"/>
                <w:szCs w:val="24"/>
              </w:rPr>
              <w:br/>
              <w:t xml:space="preserve">16. do not use any kind of jewelry, </w:t>
            </w:r>
            <w:r w:rsidRPr="00514DC2">
              <w:rPr>
                <w:rFonts w:eastAsia="Times New Roman"/>
                <w:sz w:val="24"/>
                <w:szCs w:val="24"/>
              </w:rPr>
              <w:lastRenderedPageBreak/>
              <w:t xml:space="preserve">cosmetics, fashion </w:t>
            </w:r>
            <w:r w:rsidRPr="00514DC2">
              <w:rPr>
                <w:rFonts w:eastAsia="Times New Roman"/>
                <w:sz w:val="24"/>
                <w:szCs w:val="24"/>
              </w:rPr>
              <w:br/>
            </w:r>
            <w:r w:rsidRPr="00514DC2">
              <w:rPr>
                <w:rFonts w:eastAsia="Times New Roman"/>
                <w:sz w:val="24"/>
                <w:szCs w:val="24"/>
              </w:rPr>
              <w:br/>
              <w:t xml:space="preserve">17. do not tell trivial, useless stories 18. do not discuss disputes </w:t>
            </w:r>
            <w:r w:rsidRPr="00514DC2">
              <w:rPr>
                <w:rFonts w:eastAsia="Times New Roman"/>
                <w:sz w:val="24"/>
                <w:szCs w:val="24"/>
              </w:rPr>
              <w:br/>
            </w:r>
            <w:r w:rsidRPr="00514DC2">
              <w:rPr>
                <w:rFonts w:eastAsia="Times New Roman"/>
                <w:sz w:val="24"/>
                <w:szCs w:val="24"/>
              </w:rPr>
              <w:br/>
              <w:t xml:space="preserve">19. do not report, act as a broker </w:t>
            </w:r>
            <w:r w:rsidRPr="00514DC2">
              <w:rPr>
                <w:rFonts w:eastAsia="Times New Roman"/>
                <w:sz w:val="24"/>
                <w:szCs w:val="24"/>
              </w:rPr>
              <w:br/>
            </w:r>
            <w:r w:rsidRPr="00514DC2">
              <w:rPr>
                <w:rFonts w:eastAsia="Times New Roman"/>
                <w:sz w:val="24"/>
                <w:szCs w:val="24"/>
              </w:rPr>
              <w:br/>
              <w:t>20. do not cheat, flatter</w:t>
            </w:r>
          </w:p>
        </w:tc>
      </w:tr>
      <w:tr w:rsidR="00514DC2" w:rsidRPr="00514DC2" w:rsidTr="00514DC2">
        <w:trPr>
          <w:tblCellSpacing w:w="15" w:type="dxa"/>
        </w:trPr>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lastRenderedPageBreak/>
              <w:t>The Long Section on Virtue (</w:t>
            </w:r>
            <w:r w:rsidRPr="00514DC2">
              <w:rPr>
                <w:rFonts w:eastAsia="Times New Roman"/>
                <w:b/>
                <w:bCs/>
                <w:i/>
                <w:iCs/>
                <w:sz w:val="24"/>
                <w:szCs w:val="24"/>
              </w:rPr>
              <w:t>Mahāsīla</w:t>
            </w:r>
            <w:r w:rsidRPr="00514DC2">
              <w:rPr>
                <w:rFonts w:eastAsia="Times New Roman"/>
                <w:b/>
                <w:bCs/>
                <w:sz w:val="24"/>
                <w:szCs w:val="24"/>
              </w:rPr>
              <w:t>):</w:t>
            </w:r>
            <w:r w:rsidRPr="00514DC2">
              <w:rPr>
                <w:rFonts w:eastAsia="Times New Roman"/>
                <w:sz w:val="24"/>
                <w:szCs w:val="24"/>
              </w:rPr>
              <w:br/>
              <w:t>“Or he might say: ‘Whereas some recluses and brahmins, while living on the food offered by the faithful, earn their living by a wrong means of livelihood, by such debased arts as:</w:t>
            </w:r>
            <w:r w:rsidRPr="00514DC2">
              <w:rPr>
                <w:rFonts w:eastAsia="Times New Roman"/>
                <w:sz w:val="24"/>
                <w:szCs w:val="24"/>
              </w:rPr>
              <w:br/>
              <w:t>prophesying long life, prosperity etc., or the reverse, from the marks on a person’s limbs, hands, feet etc.; divining by means of omens and signs;</w:t>
            </w:r>
            <w:r w:rsidRPr="00514DC2">
              <w:rPr>
                <w:rFonts w:eastAsia="Times New Roman"/>
                <w:sz w:val="24"/>
                <w:szCs w:val="24"/>
              </w:rPr>
              <w:br/>
              <w:t>making auguries on the basis of thunderbolts and celestial portents;</w:t>
            </w:r>
            <w:r w:rsidRPr="00514DC2">
              <w:rPr>
                <w:rFonts w:eastAsia="Times New Roman"/>
                <w:sz w:val="24"/>
                <w:szCs w:val="24"/>
              </w:rPr>
              <w:br/>
              <w:t>interpreting ominous dreams;</w:t>
            </w:r>
            <w:r w:rsidRPr="00514DC2">
              <w:rPr>
                <w:rFonts w:eastAsia="Times New Roman"/>
                <w:sz w:val="24"/>
                <w:szCs w:val="24"/>
              </w:rPr>
              <w:br/>
              <w:t>telling fortunes from marks on the body;</w:t>
            </w:r>
            <w:r w:rsidRPr="00514DC2">
              <w:rPr>
                <w:rFonts w:eastAsia="Times New Roman"/>
                <w:sz w:val="24"/>
                <w:szCs w:val="24"/>
              </w:rPr>
              <w:br/>
              <w:t>making auguries from the marks on cloth gnawed by mice; offering fire oblations;</w:t>
            </w:r>
            <w:r w:rsidRPr="00514DC2">
              <w:rPr>
                <w:rFonts w:eastAsia="Times New Roman"/>
                <w:sz w:val="24"/>
                <w:szCs w:val="24"/>
              </w:rPr>
              <w:br/>
              <w:t>offering oblations from a ladle;</w:t>
            </w:r>
            <w:r w:rsidRPr="00514DC2">
              <w:rPr>
                <w:rFonts w:eastAsia="Times New Roman"/>
                <w:sz w:val="24"/>
                <w:szCs w:val="24"/>
              </w:rPr>
              <w:br/>
              <w:t>offering oblations of husks, rice powder, rice grains, ghee, and oil to the gods;</w:t>
            </w:r>
            <w:r w:rsidRPr="00514DC2">
              <w:rPr>
                <w:rFonts w:eastAsia="Times New Roman"/>
                <w:sz w:val="24"/>
                <w:szCs w:val="24"/>
              </w:rPr>
              <w:br/>
              <w:t>offering oblations from the mouth;</w:t>
            </w:r>
            <w:r w:rsidRPr="00514DC2">
              <w:rPr>
                <w:rFonts w:eastAsia="Times New Roman"/>
                <w:sz w:val="24"/>
                <w:szCs w:val="24"/>
              </w:rPr>
              <w:br/>
              <w:t>offering blood-sacrifices to the gods;</w:t>
            </w:r>
            <w:r w:rsidRPr="00514DC2">
              <w:rPr>
                <w:rFonts w:eastAsia="Times New Roman"/>
                <w:sz w:val="24"/>
                <w:szCs w:val="24"/>
              </w:rPr>
              <w:br/>
              <w:t>making predictions based on the fingertips;</w:t>
            </w:r>
            <w:r w:rsidRPr="00514DC2">
              <w:rPr>
                <w:rFonts w:eastAsia="Times New Roman"/>
                <w:sz w:val="24"/>
                <w:szCs w:val="24"/>
              </w:rPr>
              <w:br/>
              <w:t>determining whether the site for a proposed house or garden is propitious or not;</w:t>
            </w:r>
            <w:r w:rsidRPr="00514DC2">
              <w:rPr>
                <w:rFonts w:eastAsia="Times New Roman"/>
                <w:sz w:val="24"/>
                <w:szCs w:val="24"/>
              </w:rPr>
              <w:br/>
              <w:t>making predictions for officers of state;</w:t>
            </w:r>
            <w:r w:rsidRPr="00514DC2">
              <w:rPr>
                <w:rFonts w:eastAsia="Times New Roman"/>
                <w:sz w:val="24"/>
                <w:szCs w:val="24"/>
              </w:rPr>
              <w:br/>
              <w:t>the knowledge of charms to lay demons in a cemetery;</w:t>
            </w:r>
            <w:r w:rsidRPr="00514DC2">
              <w:rPr>
                <w:rFonts w:eastAsia="Times New Roman"/>
                <w:sz w:val="24"/>
                <w:szCs w:val="24"/>
              </w:rPr>
              <w:br/>
              <w:t>the knowledge of charms to cure one possessed by ghosts;</w:t>
            </w:r>
            <w:r w:rsidRPr="00514DC2">
              <w:rPr>
                <w:rFonts w:eastAsia="Times New Roman"/>
                <w:sz w:val="24"/>
                <w:szCs w:val="24"/>
              </w:rPr>
              <w:br/>
              <w:t>the knowledge of charms to be pronounced by one living in an earthen house;</w:t>
            </w:r>
            <w:r w:rsidRPr="00514DC2">
              <w:rPr>
                <w:rFonts w:eastAsia="Times New Roman"/>
                <w:sz w:val="24"/>
                <w:szCs w:val="24"/>
              </w:rPr>
              <w:br/>
              <w:t>the snake craft (for curing snake bites and charming snakes);</w:t>
            </w:r>
            <w:r w:rsidRPr="00514DC2">
              <w:rPr>
                <w:rFonts w:eastAsia="Times New Roman"/>
                <w:sz w:val="24"/>
                <w:szCs w:val="24"/>
              </w:rPr>
              <w:br/>
              <w:t>the poison craft (for neutralizing or making poison)</w:t>
            </w:r>
            <w:r w:rsidRPr="00514DC2">
              <w:rPr>
                <w:rFonts w:eastAsia="Times New Roman"/>
                <w:sz w:val="24"/>
                <w:szCs w:val="24"/>
              </w:rPr>
              <w:br/>
              <w:t>the scorpion craft and rat craft (for curing scorpion stings and rat bites, respectively);</w:t>
            </w:r>
            <w:r w:rsidRPr="00514DC2">
              <w:rPr>
                <w:rFonts w:eastAsia="Times New Roman"/>
                <w:sz w:val="24"/>
                <w:szCs w:val="24"/>
              </w:rPr>
              <w:br/>
              <w:t>the bird craft and crow craft (for understanding the cries of birds and crows);</w:t>
            </w:r>
            <w:r w:rsidRPr="00514DC2">
              <w:rPr>
                <w:rFonts w:eastAsia="Times New Roman"/>
                <w:sz w:val="24"/>
                <w:szCs w:val="24"/>
              </w:rPr>
              <w:br/>
              <w:t>foretelling the number of years that a man has to live;</w:t>
            </w:r>
            <w:r w:rsidRPr="00514DC2">
              <w:rPr>
                <w:rFonts w:eastAsia="Times New Roman"/>
                <w:sz w:val="24"/>
                <w:szCs w:val="24"/>
              </w:rPr>
              <w:br/>
              <w:t>the knowledge of charms to give protection from arrows;</w:t>
            </w:r>
            <w:r w:rsidRPr="00514DC2">
              <w:rPr>
                <w:rFonts w:eastAsia="Times New Roman"/>
                <w:sz w:val="24"/>
                <w:szCs w:val="24"/>
              </w:rPr>
              <w:br/>
              <w:t>reciting charms to understand the language of animals—</w:t>
            </w:r>
            <w:r w:rsidRPr="00514DC2">
              <w:rPr>
                <w:rFonts w:eastAsia="Times New Roman"/>
                <w:sz w:val="24"/>
                <w:szCs w:val="24"/>
              </w:rPr>
              <w:br/>
            </w:r>
            <w:r w:rsidRPr="00514DC2">
              <w:rPr>
                <w:rFonts w:eastAsia="Times New Roman"/>
                <w:sz w:val="24"/>
                <w:szCs w:val="24"/>
              </w:rPr>
              <w:lastRenderedPageBreak/>
              <w:t>the recluse Gotama abstains from such wrong means of livelihood, from such debased arts.’</w:t>
            </w:r>
            <w:r w:rsidRPr="00514DC2">
              <w:rPr>
                <w:rFonts w:eastAsia="Times New Roman"/>
                <w:sz w:val="24"/>
                <w:szCs w:val="24"/>
              </w:rPr>
              <w:br/>
              <w:t>“Or he might say: ‘Whereas some recluses and brahmins, while living on the food offered by the faithful, earn their living by a wrong means of livelihood, by such debased arts as interpreting the significance of the colour, shape, and other features of the following items to determine whether they portend fortune or misfortune for their owners: gems, garments, staffs, swords, spears, arrows, bows, other weapons, women, men, boys, girls, slaves, slave-women, elephants, horses, buffaloes, bulls, cows, goats, rams, fowl, quails, lizards, rabbits, tortoises, and other animals—</w:t>
            </w:r>
            <w:r w:rsidRPr="00514DC2">
              <w:rPr>
                <w:rFonts w:eastAsia="Times New Roman"/>
                <w:sz w:val="24"/>
                <w:szCs w:val="24"/>
              </w:rPr>
              <w:br/>
              <w:t>the recluse Gotama abstains from such wrong means of livelihood, from such debased arts.’</w:t>
            </w:r>
            <w:r w:rsidRPr="00514DC2">
              <w:rPr>
                <w:rFonts w:eastAsia="Times New Roman"/>
                <w:sz w:val="24"/>
                <w:szCs w:val="24"/>
              </w:rPr>
              <w:br/>
              <w:t>“Or he might say: ‘Whereas some recluses and brahmins, while living on the food offered by the faithful, earn their living by a wrong means of livelihood, by such debased arts as making predictions to the effect that:</w:t>
            </w:r>
            <w:r w:rsidRPr="00514DC2">
              <w:rPr>
                <w:rFonts w:eastAsia="Times New Roman"/>
                <w:sz w:val="24"/>
                <w:szCs w:val="24"/>
              </w:rPr>
              <w:br/>
              <w:t>the king will march forth;</w:t>
            </w:r>
            <w:r w:rsidRPr="00514DC2">
              <w:rPr>
                <w:rFonts w:eastAsia="Times New Roman"/>
                <w:sz w:val="24"/>
                <w:szCs w:val="24"/>
              </w:rPr>
              <w:br/>
              <w:t>the king will not march forth;</w:t>
            </w:r>
            <w:r w:rsidRPr="00514DC2">
              <w:rPr>
                <w:rFonts w:eastAsia="Times New Roman"/>
                <w:sz w:val="24"/>
                <w:szCs w:val="24"/>
              </w:rPr>
              <w:br/>
              <w:t>our king will attack and the enemy king will retreat;</w:t>
            </w:r>
            <w:r w:rsidRPr="00514DC2">
              <w:rPr>
                <w:rFonts w:eastAsia="Times New Roman"/>
                <w:sz w:val="24"/>
                <w:szCs w:val="24"/>
              </w:rPr>
              <w:br/>
              <w:t>the enemy king will attack and our king will retreat;</w:t>
            </w:r>
            <w:r w:rsidRPr="00514DC2">
              <w:rPr>
                <w:rFonts w:eastAsia="Times New Roman"/>
                <w:sz w:val="24"/>
                <w:szCs w:val="24"/>
              </w:rPr>
              <w:br/>
              <w:t>our king will triumph and the enemy king will be defeated;</w:t>
            </w:r>
            <w:r w:rsidRPr="00514DC2">
              <w:rPr>
                <w:rFonts w:eastAsia="Times New Roman"/>
                <w:sz w:val="24"/>
                <w:szCs w:val="24"/>
              </w:rPr>
              <w:br/>
              <w:t>the enemy king will triumph and our king will be defeated;</w:t>
            </w:r>
            <w:r w:rsidRPr="00514DC2">
              <w:rPr>
                <w:rFonts w:eastAsia="Times New Roman"/>
                <w:sz w:val="24"/>
                <w:szCs w:val="24"/>
              </w:rPr>
              <w:br/>
              <w:t>thus there will be victory for one and defeat for the other—</w:t>
            </w:r>
            <w:r w:rsidRPr="00514DC2">
              <w:rPr>
                <w:rFonts w:eastAsia="Times New Roman"/>
                <w:sz w:val="24"/>
                <w:szCs w:val="24"/>
              </w:rPr>
              <w:br/>
              <w:t>the recluse Gotama abstains from such wrong means of livelihood, from such debased arts.’</w:t>
            </w:r>
            <w:r w:rsidRPr="00514DC2">
              <w:rPr>
                <w:rFonts w:eastAsia="Times New Roman"/>
                <w:sz w:val="24"/>
                <w:szCs w:val="24"/>
              </w:rPr>
              <w:br/>
              <w:t>“Or he might say: ‘Whereas some recluses and brahmins, while living on the food offered by the faithful, earn their living by a wrong means of livelihood, by such debased arts as predicting:</w:t>
            </w:r>
            <w:r w:rsidRPr="00514DC2">
              <w:rPr>
                <w:rFonts w:eastAsia="Times New Roman"/>
                <w:sz w:val="24"/>
                <w:szCs w:val="24"/>
              </w:rPr>
              <w:br/>
              <w:t>there will be an eclipse of the moon, an eclipse of the sun, an eclipse of a constellation;</w:t>
            </w:r>
            <w:r w:rsidRPr="00514DC2">
              <w:rPr>
                <w:rFonts w:eastAsia="Times New Roman"/>
                <w:sz w:val="24"/>
                <w:szCs w:val="24"/>
              </w:rPr>
              <w:br/>
              <w:t>the sun and the moon will go on their proper courses;</w:t>
            </w:r>
            <w:r w:rsidRPr="00514DC2">
              <w:rPr>
                <w:rFonts w:eastAsia="Times New Roman"/>
                <w:sz w:val="24"/>
                <w:szCs w:val="24"/>
              </w:rPr>
              <w:br/>
              <w:t>there will be an aberration of the sun and moon;</w:t>
            </w:r>
            <w:r w:rsidRPr="00514DC2">
              <w:rPr>
                <w:rFonts w:eastAsia="Times New Roman"/>
                <w:sz w:val="24"/>
                <w:szCs w:val="24"/>
              </w:rPr>
              <w:br/>
              <w:t>the constellations will go on their proper courses;</w:t>
            </w:r>
            <w:r w:rsidRPr="00514DC2">
              <w:rPr>
                <w:rFonts w:eastAsia="Times New Roman"/>
                <w:sz w:val="24"/>
                <w:szCs w:val="24"/>
              </w:rPr>
              <w:br/>
              <w:t>there will be an aberration of a constellation;</w:t>
            </w:r>
            <w:r w:rsidRPr="00514DC2">
              <w:rPr>
                <w:rFonts w:eastAsia="Times New Roman"/>
                <w:sz w:val="24"/>
                <w:szCs w:val="24"/>
              </w:rPr>
              <w:br/>
              <w:t>there will be a fall of meteors; there will be a skyblaze; there will be an earthquake;</w:t>
            </w:r>
            <w:r w:rsidRPr="00514DC2">
              <w:rPr>
                <w:rFonts w:eastAsia="Times New Roman"/>
                <w:sz w:val="24"/>
                <w:szCs w:val="24"/>
              </w:rPr>
              <w:br/>
              <w:t>there will be an earth-roar;</w:t>
            </w:r>
            <w:r w:rsidRPr="00514DC2">
              <w:rPr>
                <w:rFonts w:eastAsia="Times New Roman"/>
                <w:sz w:val="24"/>
                <w:szCs w:val="24"/>
              </w:rPr>
              <w:br/>
              <w:t>there will be a rising and setting, a darkening and brightening, of the moon, sun, and constellations;</w:t>
            </w:r>
            <w:r w:rsidRPr="00514DC2">
              <w:rPr>
                <w:rFonts w:eastAsia="Times New Roman"/>
                <w:sz w:val="24"/>
                <w:szCs w:val="24"/>
              </w:rPr>
              <w:br/>
              <w:t>such will be the result of the moon’s eclipse, such the result of the sun’s eclipse, (and so on down to)</w:t>
            </w:r>
            <w:r w:rsidRPr="00514DC2">
              <w:rPr>
                <w:rFonts w:eastAsia="Times New Roman"/>
                <w:sz w:val="24"/>
                <w:szCs w:val="24"/>
              </w:rPr>
              <w:br/>
              <w:t>such will be the result of the rising and setting, darkening and brightening of the moon, sun, and constellations—</w:t>
            </w:r>
            <w:r w:rsidRPr="00514DC2">
              <w:rPr>
                <w:rFonts w:eastAsia="Times New Roman"/>
                <w:sz w:val="24"/>
                <w:szCs w:val="24"/>
              </w:rPr>
              <w:br/>
              <w:t>the recluse Gotama abstains from such wrong means of livelihood, from such debased arts.’</w:t>
            </w:r>
            <w:r w:rsidRPr="00514DC2">
              <w:rPr>
                <w:rFonts w:eastAsia="Times New Roman"/>
                <w:sz w:val="24"/>
                <w:szCs w:val="24"/>
              </w:rPr>
              <w:br/>
              <w:t xml:space="preserve">“Or he might say: ‘Whereas some recluses and brahmins, while living on the food offered by the </w:t>
            </w:r>
            <w:r w:rsidRPr="00514DC2">
              <w:rPr>
                <w:rFonts w:eastAsia="Times New Roman"/>
                <w:sz w:val="24"/>
                <w:szCs w:val="24"/>
              </w:rPr>
              <w:lastRenderedPageBreak/>
              <w:t>faithful, earn their living by a wrong means of livelihood, by such debased arts as predicting:</w:t>
            </w:r>
            <w:r w:rsidRPr="00514DC2">
              <w:rPr>
                <w:rFonts w:eastAsia="Times New Roman"/>
                <w:sz w:val="24"/>
                <w:szCs w:val="24"/>
              </w:rPr>
              <w:br/>
              <w:t>there will be abundant rain</w:t>
            </w:r>
            <w:r w:rsidRPr="00514DC2">
              <w:rPr>
                <w:rFonts w:eastAsia="Times New Roman"/>
                <w:sz w:val="24"/>
                <w:szCs w:val="24"/>
              </w:rPr>
              <w:br/>
              <w:t>there will be a drought</w:t>
            </w:r>
            <w:r w:rsidRPr="00514DC2">
              <w:rPr>
                <w:rFonts w:eastAsia="Times New Roman"/>
                <w:sz w:val="24"/>
                <w:szCs w:val="24"/>
              </w:rPr>
              <w:br/>
              <w:t>there will be a good harvest</w:t>
            </w:r>
            <w:r w:rsidRPr="00514DC2">
              <w:rPr>
                <w:rFonts w:eastAsia="Times New Roman"/>
                <w:sz w:val="24"/>
                <w:szCs w:val="24"/>
              </w:rPr>
              <w:br/>
              <w:t>there will be a famine</w:t>
            </w:r>
            <w:r w:rsidRPr="00514DC2">
              <w:rPr>
                <w:rFonts w:eastAsia="Times New Roman"/>
                <w:sz w:val="24"/>
                <w:szCs w:val="24"/>
              </w:rPr>
              <w:br/>
              <w:t>there will be security</w:t>
            </w:r>
            <w:r w:rsidRPr="00514DC2">
              <w:rPr>
                <w:rFonts w:eastAsia="Times New Roman"/>
                <w:sz w:val="24"/>
                <w:szCs w:val="24"/>
              </w:rPr>
              <w:br/>
              <w:t>there will be danger</w:t>
            </w:r>
            <w:r w:rsidRPr="00514DC2">
              <w:rPr>
                <w:rFonts w:eastAsia="Times New Roman"/>
                <w:sz w:val="24"/>
                <w:szCs w:val="24"/>
              </w:rPr>
              <w:br/>
              <w:t>there will be sickness</w:t>
            </w:r>
            <w:r w:rsidRPr="00514DC2">
              <w:rPr>
                <w:rFonts w:eastAsia="Times New Roman"/>
                <w:sz w:val="24"/>
                <w:szCs w:val="24"/>
              </w:rPr>
              <w:br/>
              <w:t>there will be health</w:t>
            </w:r>
            <w:r w:rsidRPr="00514DC2">
              <w:rPr>
                <w:rFonts w:eastAsia="Times New Roman"/>
                <w:sz w:val="24"/>
                <w:szCs w:val="24"/>
              </w:rPr>
              <w:br/>
              <w:t>or they earn their living by accounting, computation, calculation, the composing of poetry, and speculations about the world—</w:t>
            </w:r>
            <w:r w:rsidRPr="00514DC2">
              <w:rPr>
                <w:rFonts w:eastAsia="Times New Roman"/>
                <w:sz w:val="24"/>
                <w:szCs w:val="24"/>
              </w:rPr>
              <w:br/>
              <w:t>the recluse Gotama abstains from such wrong means of livelihood, from such debased arts.’</w:t>
            </w:r>
            <w:r w:rsidRPr="00514DC2">
              <w:rPr>
                <w:rFonts w:eastAsia="Times New Roman"/>
                <w:sz w:val="24"/>
                <w:szCs w:val="24"/>
              </w:rPr>
              <w:br/>
              <w:t>“Or he might say: ‘Whereas some recluses and brahmins, while living on the food offered by the faithful, earn their living by a wrong means of livelihood, by such debased arts as:</w:t>
            </w:r>
            <w:r w:rsidRPr="00514DC2">
              <w:rPr>
                <w:rFonts w:eastAsia="Times New Roman"/>
                <w:sz w:val="24"/>
                <w:szCs w:val="24"/>
              </w:rPr>
              <w:br/>
              <w:t>arranging auspicious dates for marriages, both those in which the bride is brought in (from another family) and those in which she is sent out (to another family)</w:t>
            </w:r>
            <w:r w:rsidRPr="00514DC2">
              <w:rPr>
                <w:rFonts w:eastAsia="Times New Roman"/>
                <w:sz w:val="24"/>
                <w:szCs w:val="24"/>
              </w:rPr>
              <w:br/>
              <w:t>arranging auspicious dates for betrothals and divorces</w:t>
            </w:r>
            <w:r w:rsidRPr="00514DC2">
              <w:rPr>
                <w:rFonts w:eastAsia="Times New Roman"/>
                <w:sz w:val="24"/>
                <w:szCs w:val="24"/>
              </w:rPr>
              <w:br/>
              <w:t>arranging auspicious dates for the accumulation or expenditure of money</w:t>
            </w:r>
            <w:r w:rsidRPr="00514DC2">
              <w:rPr>
                <w:rFonts w:eastAsia="Times New Roman"/>
                <w:sz w:val="24"/>
                <w:szCs w:val="24"/>
              </w:rPr>
              <w:br/>
              <w:t>reciting charms to make people lucky or unlucky</w:t>
            </w:r>
            <w:r w:rsidRPr="00514DC2">
              <w:rPr>
                <w:rFonts w:eastAsia="Times New Roman"/>
                <w:sz w:val="24"/>
                <w:szCs w:val="24"/>
              </w:rPr>
              <w:br/>
              <w:t>rejuvenating the fetuses of abortive women</w:t>
            </w:r>
            <w:r w:rsidRPr="00514DC2">
              <w:rPr>
                <w:rFonts w:eastAsia="Times New Roman"/>
                <w:sz w:val="24"/>
                <w:szCs w:val="24"/>
              </w:rPr>
              <w:br/>
              <w:t>reciting spells to bind a man’s tongue, to paralyze his jaws, to make him lose control over his hands, to make him lose control over his jaw, or to bring on deafness</w:t>
            </w:r>
            <w:r w:rsidRPr="00514DC2">
              <w:rPr>
                <w:rFonts w:eastAsia="Times New Roman"/>
                <w:sz w:val="24"/>
                <w:szCs w:val="24"/>
              </w:rPr>
              <w:br/>
              <w:t>obtaining oracular answers to questions by means of a mirror, a girl, or a god</w:t>
            </w:r>
            <w:r w:rsidRPr="00514DC2">
              <w:rPr>
                <w:rFonts w:eastAsia="Times New Roman"/>
                <w:sz w:val="24"/>
                <w:szCs w:val="24"/>
              </w:rPr>
              <w:br/>
              <w:t>worshipping the sun</w:t>
            </w:r>
            <w:r w:rsidRPr="00514DC2">
              <w:rPr>
                <w:rFonts w:eastAsia="Times New Roman"/>
                <w:sz w:val="24"/>
                <w:szCs w:val="24"/>
              </w:rPr>
              <w:br/>
              <w:t>worshipping Mahābrahmā</w:t>
            </w:r>
            <w:r w:rsidRPr="00514DC2">
              <w:rPr>
                <w:rFonts w:eastAsia="Times New Roman"/>
                <w:sz w:val="24"/>
                <w:szCs w:val="24"/>
              </w:rPr>
              <w:br/>
              <w:t>bringing forth flames from the mouth</w:t>
            </w:r>
            <w:r w:rsidRPr="00514DC2">
              <w:rPr>
                <w:rFonts w:eastAsia="Times New Roman"/>
                <w:sz w:val="24"/>
                <w:szCs w:val="24"/>
              </w:rPr>
              <w:br/>
              <w:t>invoking the goddess of luck—</w:t>
            </w:r>
            <w:r w:rsidRPr="00514DC2">
              <w:rPr>
                <w:rFonts w:eastAsia="Times New Roman"/>
                <w:sz w:val="24"/>
                <w:szCs w:val="24"/>
              </w:rPr>
              <w:br/>
              <w:t>the recluse Gotama abstains from such wrong means of livelihood, from such debased arts.’</w:t>
            </w:r>
            <w:r w:rsidRPr="00514DC2">
              <w:rPr>
                <w:rFonts w:eastAsia="Times New Roman"/>
                <w:sz w:val="24"/>
                <w:szCs w:val="24"/>
              </w:rPr>
              <w:br/>
              <w:t>“Or he might say: ‘Whereas some recluses and brahmins, while living on the food offered by the faithful, earn their living by a wrong means of livelihood, by such debased arts as:</w:t>
            </w:r>
            <w:r w:rsidRPr="00514DC2">
              <w:rPr>
                <w:rFonts w:eastAsia="Times New Roman"/>
                <w:sz w:val="24"/>
                <w:szCs w:val="24"/>
              </w:rPr>
              <w:br/>
              <w:t>promising gifts to deities in return for favours</w:t>
            </w:r>
            <w:r w:rsidRPr="00514DC2">
              <w:rPr>
                <w:rFonts w:eastAsia="Times New Roman"/>
                <w:sz w:val="24"/>
                <w:szCs w:val="24"/>
              </w:rPr>
              <w:br/>
              <w:t>fulfilling such promises</w:t>
            </w:r>
            <w:r w:rsidRPr="00514DC2">
              <w:rPr>
                <w:rFonts w:eastAsia="Times New Roman"/>
                <w:sz w:val="24"/>
                <w:szCs w:val="24"/>
              </w:rPr>
              <w:br/>
              <w:t>demonology</w:t>
            </w:r>
            <w:r w:rsidRPr="00514DC2">
              <w:rPr>
                <w:rFonts w:eastAsia="Times New Roman"/>
                <w:sz w:val="24"/>
                <w:szCs w:val="24"/>
              </w:rPr>
              <w:br/>
              <w:t>reciting spells after entering an earthen house</w:t>
            </w:r>
            <w:r w:rsidRPr="00514DC2">
              <w:rPr>
                <w:rFonts w:eastAsia="Times New Roman"/>
                <w:sz w:val="24"/>
                <w:szCs w:val="24"/>
              </w:rPr>
              <w:br/>
            </w:r>
            <w:r w:rsidRPr="00514DC2">
              <w:rPr>
                <w:rFonts w:eastAsia="Times New Roman"/>
                <w:sz w:val="24"/>
                <w:szCs w:val="24"/>
              </w:rPr>
              <w:lastRenderedPageBreak/>
              <w:t>inducing virility and impotence</w:t>
            </w:r>
            <w:r w:rsidRPr="00514DC2">
              <w:rPr>
                <w:rFonts w:eastAsia="Times New Roman"/>
                <w:sz w:val="24"/>
                <w:szCs w:val="24"/>
              </w:rPr>
              <w:br/>
              <w:t>preparing and consecrating sites for a house</w:t>
            </w:r>
            <w:r w:rsidRPr="00514DC2">
              <w:rPr>
                <w:rFonts w:eastAsia="Times New Roman"/>
                <w:sz w:val="24"/>
                <w:szCs w:val="24"/>
              </w:rPr>
              <w:br/>
              <w:t>giving ceremonial mouthwashes and ceremonial bathing</w:t>
            </w:r>
            <w:r w:rsidRPr="00514DC2">
              <w:rPr>
                <w:rFonts w:eastAsia="Times New Roman"/>
                <w:sz w:val="24"/>
                <w:szCs w:val="24"/>
              </w:rPr>
              <w:br/>
              <w:t>offering sacrificial fires</w:t>
            </w:r>
            <w:r w:rsidRPr="00514DC2">
              <w:rPr>
                <w:rFonts w:eastAsia="Times New Roman"/>
                <w:sz w:val="24"/>
                <w:szCs w:val="24"/>
              </w:rPr>
              <w:br/>
              <w:t>administering emetics, purgatives, expectorants and phlegmagogues</w:t>
            </w:r>
            <w:r w:rsidRPr="00514DC2">
              <w:rPr>
                <w:rFonts w:eastAsia="Times New Roman"/>
                <w:sz w:val="24"/>
                <w:szCs w:val="24"/>
              </w:rPr>
              <w:br/>
              <w:t>administering medicine through the ear and through the nose</w:t>
            </w:r>
            <w:r w:rsidRPr="00514DC2">
              <w:rPr>
                <w:rFonts w:eastAsia="Times New Roman"/>
                <w:sz w:val="24"/>
                <w:szCs w:val="24"/>
              </w:rPr>
              <w:br/>
              <w:t>administering ointments and counter-ointments</w:t>
            </w:r>
            <w:r w:rsidRPr="00514DC2">
              <w:rPr>
                <w:rFonts w:eastAsia="Times New Roman"/>
                <w:sz w:val="24"/>
                <w:szCs w:val="24"/>
              </w:rPr>
              <w:br/>
              <w:t>practising fine surgery on the eyes and ears</w:t>
            </w:r>
            <w:r w:rsidRPr="00514DC2">
              <w:rPr>
                <w:rFonts w:eastAsia="Times New Roman"/>
                <w:sz w:val="24"/>
                <w:szCs w:val="24"/>
              </w:rPr>
              <w:br/>
              <w:t>practising general surgery on the body</w:t>
            </w:r>
            <w:r w:rsidRPr="00514DC2">
              <w:rPr>
                <w:rFonts w:eastAsia="Times New Roman"/>
                <w:sz w:val="24"/>
                <w:szCs w:val="24"/>
              </w:rPr>
              <w:br/>
              <w:t>practising as a children’s doctor</w:t>
            </w:r>
            <w:r w:rsidRPr="00514DC2">
              <w:rPr>
                <w:rFonts w:eastAsia="Times New Roman"/>
                <w:sz w:val="24"/>
                <w:szCs w:val="24"/>
              </w:rPr>
              <w:br/>
              <w:t>the application of medicinal roots</w:t>
            </w:r>
            <w:r w:rsidRPr="00514DC2">
              <w:rPr>
                <w:rFonts w:eastAsia="Times New Roman"/>
                <w:sz w:val="24"/>
                <w:szCs w:val="24"/>
              </w:rPr>
              <w:br/>
              <w:t>the binding on of medicinal herbs—</w:t>
            </w:r>
            <w:r w:rsidRPr="00514DC2">
              <w:rPr>
                <w:rFonts w:eastAsia="Times New Roman"/>
                <w:sz w:val="24"/>
                <w:szCs w:val="24"/>
              </w:rPr>
              <w:br/>
              <w:t>the recluse Gotama abstains from such wrong means of livelihood, from such debased arts.’</w:t>
            </w:r>
            <w:r w:rsidRPr="00514DC2">
              <w:rPr>
                <w:rFonts w:eastAsia="Times New Roman"/>
                <w:sz w:val="24"/>
                <w:szCs w:val="24"/>
              </w:rPr>
              <w:br/>
              <w:t>“These, bhikkhus, are those trifling and insignificant matters, those minor details of mere moral virtue, that a worldling would refer to when speaking in praise of the Tathāgata.</w:t>
            </w:r>
          </w:p>
        </w:tc>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sz w:val="24"/>
                <w:szCs w:val="24"/>
              </w:rPr>
              <w:lastRenderedPageBreak/>
              <w:t xml:space="preserve">21. Do not practice fortune telling </w:t>
            </w:r>
            <w:r w:rsidRPr="00514DC2">
              <w:rPr>
                <w:rFonts w:eastAsia="Times New Roman"/>
                <w:sz w:val="24"/>
                <w:szCs w:val="24"/>
              </w:rPr>
              <w:br/>
            </w:r>
            <w:r w:rsidRPr="00514DC2">
              <w:rPr>
                <w:rFonts w:eastAsia="Times New Roman"/>
                <w:sz w:val="24"/>
                <w:szCs w:val="24"/>
              </w:rPr>
              <w:br/>
              <w:t xml:space="preserve">22. Do not practice physiognomy </w:t>
            </w:r>
            <w:r w:rsidRPr="00514DC2">
              <w:rPr>
                <w:rFonts w:eastAsia="Times New Roman"/>
                <w:sz w:val="24"/>
                <w:szCs w:val="24"/>
              </w:rPr>
              <w:br/>
            </w:r>
            <w:r w:rsidRPr="00514DC2">
              <w:rPr>
                <w:rFonts w:eastAsia="Times New Roman"/>
                <w:sz w:val="24"/>
                <w:szCs w:val="24"/>
              </w:rPr>
              <w:br/>
              <w:t xml:space="preserve">23. Do not practice predicting the future </w:t>
            </w:r>
            <w:r w:rsidRPr="00514DC2">
              <w:rPr>
                <w:rFonts w:eastAsia="Times New Roman"/>
                <w:sz w:val="24"/>
                <w:szCs w:val="24"/>
              </w:rPr>
              <w:br/>
            </w:r>
            <w:r w:rsidRPr="00514DC2">
              <w:rPr>
                <w:rFonts w:eastAsia="Times New Roman"/>
                <w:sz w:val="24"/>
                <w:szCs w:val="24"/>
              </w:rPr>
              <w:br/>
              <w:t xml:space="preserve">24. Do not practice astrology </w:t>
            </w:r>
            <w:r w:rsidRPr="00514DC2">
              <w:rPr>
                <w:rFonts w:eastAsia="Times New Roman"/>
                <w:sz w:val="24"/>
                <w:szCs w:val="24"/>
              </w:rPr>
              <w:br/>
            </w:r>
            <w:r w:rsidRPr="00514DC2">
              <w:rPr>
                <w:rFonts w:eastAsia="Times New Roman"/>
                <w:sz w:val="24"/>
                <w:szCs w:val="24"/>
              </w:rPr>
              <w:br/>
              <w:t xml:space="preserve">25. Do not practice professions such as: weather forecasting, accounting. </w:t>
            </w:r>
            <w:r w:rsidRPr="00514DC2">
              <w:rPr>
                <w:rFonts w:eastAsia="Times New Roman"/>
                <w:sz w:val="24"/>
                <w:szCs w:val="24"/>
              </w:rPr>
              <w:br/>
            </w:r>
            <w:r w:rsidRPr="00514DC2">
              <w:rPr>
                <w:rFonts w:eastAsia="Times New Roman"/>
                <w:sz w:val="24"/>
                <w:szCs w:val="24"/>
              </w:rPr>
              <w:br/>
              <w:t xml:space="preserve">26. Do not practice using spells. </w:t>
            </w:r>
            <w:r w:rsidRPr="00514DC2">
              <w:rPr>
                <w:rFonts w:eastAsia="Times New Roman"/>
                <w:sz w:val="24"/>
                <w:szCs w:val="24"/>
              </w:rPr>
              <w:br/>
            </w:r>
            <w:r w:rsidRPr="00514DC2">
              <w:rPr>
                <w:rFonts w:eastAsia="Times New Roman"/>
                <w:sz w:val="24"/>
                <w:szCs w:val="24"/>
              </w:rPr>
              <w:br/>
              <w:t>27. Do not practice professions such as: magic, medicine.</w:t>
            </w:r>
          </w:p>
        </w:tc>
      </w:tr>
    </w:tbl>
    <w:p w:rsidR="00514DC2" w:rsidRDefault="00514DC2"/>
    <w:p w:rsidR="00514DC2" w:rsidRDefault="00514DC2">
      <w:r>
        <w:br w:type="page"/>
      </w:r>
      <w:bookmarkStart w:id="0" w:name="_GoBack"/>
      <w:bookmarkEnd w:id="0"/>
    </w:p>
    <w:p w:rsidR="00514DC2" w:rsidRPr="00514DC2" w:rsidRDefault="00514DC2" w:rsidP="00514DC2">
      <w:pPr>
        <w:spacing w:before="100" w:beforeAutospacing="1" w:after="100" w:afterAutospacing="1" w:line="240" w:lineRule="auto"/>
        <w:jc w:val="center"/>
        <w:rPr>
          <w:rFonts w:eastAsia="Times New Roman"/>
          <w:sz w:val="24"/>
          <w:szCs w:val="24"/>
        </w:rPr>
      </w:pPr>
      <w:r w:rsidRPr="00514DC2">
        <w:rPr>
          <w:rFonts w:eastAsia="Times New Roman"/>
          <w:b/>
          <w:bCs/>
          <w:sz w:val="24"/>
          <w:szCs w:val="24"/>
        </w:rPr>
        <w:lastRenderedPageBreak/>
        <w:t>TABLE B – CLASSIFY GENDER ACCORDING TO YOUR PURPOSE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42"/>
        <w:gridCol w:w="7345"/>
        <w:gridCol w:w="2749"/>
      </w:tblGrid>
      <w:tr w:rsidR="00514DC2" w:rsidRPr="00514DC2" w:rsidTr="00514DC2">
        <w:trPr>
          <w:tblCellSpacing w:w="15" w:type="dxa"/>
        </w:trPr>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t>Group of precepts</w:t>
            </w:r>
          </w:p>
        </w:tc>
        <w:tc>
          <w:tcPr>
            <w:tcW w:w="7315" w:type="dxa"/>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t>Precepts belonging to the group</w:t>
            </w:r>
          </w:p>
        </w:tc>
        <w:tc>
          <w:tcPr>
            <w:tcW w:w="2704" w:type="dxa"/>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t>Notes</w:t>
            </w:r>
          </w:p>
        </w:tc>
      </w:tr>
      <w:tr w:rsidR="00514DC2" w:rsidRPr="00514DC2" w:rsidTr="00514DC2">
        <w:trPr>
          <w:tblCellSpacing w:w="15" w:type="dxa"/>
        </w:trPr>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t>ACHIEVED WORLD</w:t>
            </w:r>
            <w:r w:rsidRPr="00514DC2">
              <w:rPr>
                <w:rFonts w:eastAsia="Times New Roman"/>
                <w:b/>
                <w:bCs/>
                <w:sz w:val="24"/>
                <w:szCs w:val="24"/>
              </w:rPr>
              <w:br/>
            </w:r>
            <w:r w:rsidRPr="00514DC2">
              <w:rPr>
                <w:rFonts w:eastAsia="Times New Roman"/>
                <w:b/>
                <w:bCs/>
                <w:i/>
                <w:iCs/>
                <w:sz w:val="24"/>
                <w:szCs w:val="24"/>
              </w:rPr>
              <w:t>(Highlighted in green)</w:t>
            </w:r>
          </w:p>
        </w:tc>
        <w:tc>
          <w:tcPr>
            <w:tcW w:w="7315" w:type="dxa"/>
            <w:vAlign w:val="center"/>
            <w:hideMark/>
          </w:tcPr>
          <w:p w:rsidR="00514DC2" w:rsidRPr="00514DC2" w:rsidRDefault="00514DC2" w:rsidP="00514DC2">
            <w:pPr>
              <w:spacing w:line="240" w:lineRule="auto"/>
              <w:rPr>
                <w:rFonts w:eastAsia="Times New Roman"/>
                <w:sz w:val="24"/>
                <w:szCs w:val="24"/>
              </w:rPr>
            </w:pPr>
            <w:r w:rsidRPr="00514DC2">
              <w:rPr>
                <w:rFonts w:eastAsia="Times New Roman"/>
                <w:sz w:val="24"/>
                <w:szCs w:val="24"/>
              </w:rPr>
              <w:t xml:space="preserve">21. Do not practice fortune telling </w:t>
            </w:r>
            <w:r w:rsidRPr="00514DC2">
              <w:rPr>
                <w:rFonts w:eastAsia="Times New Roman"/>
                <w:sz w:val="24"/>
                <w:szCs w:val="24"/>
              </w:rPr>
              <w:br/>
              <w:t xml:space="preserve">22. Do not practice physiognomy </w:t>
            </w:r>
            <w:r w:rsidRPr="00514DC2">
              <w:rPr>
                <w:rFonts w:eastAsia="Times New Roman"/>
                <w:sz w:val="24"/>
                <w:szCs w:val="24"/>
              </w:rPr>
              <w:br/>
              <w:t xml:space="preserve">23. Do not practice predicting the future </w:t>
            </w:r>
            <w:r w:rsidRPr="00514DC2">
              <w:rPr>
                <w:rFonts w:eastAsia="Times New Roman"/>
                <w:sz w:val="24"/>
                <w:szCs w:val="24"/>
              </w:rPr>
              <w:br/>
              <w:t xml:space="preserve">24. Do not practice astrology </w:t>
            </w:r>
            <w:r w:rsidRPr="00514DC2">
              <w:rPr>
                <w:rFonts w:eastAsia="Times New Roman"/>
                <w:sz w:val="24"/>
                <w:szCs w:val="24"/>
              </w:rPr>
              <w:br/>
              <w:t xml:space="preserve">25. Do not practice professions such as: weather forecasting, accounting. </w:t>
            </w:r>
            <w:r w:rsidRPr="00514DC2">
              <w:rPr>
                <w:rFonts w:eastAsia="Times New Roman"/>
                <w:sz w:val="24"/>
                <w:szCs w:val="24"/>
              </w:rPr>
              <w:br/>
              <w:t xml:space="preserve">26. Do not practice using charms. </w:t>
            </w:r>
            <w:r w:rsidRPr="00514DC2">
              <w:rPr>
                <w:rFonts w:eastAsia="Times New Roman"/>
                <w:sz w:val="24"/>
                <w:szCs w:val="24"/>
              </w:rPr>
              <w:br/>
              <w:t>27. Do not practice professions such as: magic, medicine.</w:t>
            </w:r>
          </w:p>
        </w:tc>
        <w:tc>
          <w:tcPr>
            <w:tcW w:w="2704" w:type="dxa"/>
            <w:vAlign w:val="center"/>
            <w:hideMark/>
          </w:tcPr>
          <w:p w:rsidR="00514DC2" w:rsidRPr="00514DC2" w:rsidRDefault="00514DC2" w:rsidP="00514DC2">
            <w:pPr>
              <w:spacing w:line="240" w:lineRule="auto"/>
              <w:rPr>
                <w:rFonts w:eastAsia="Times New Roman"/>
                <w:sz w:val="24"/>
                <w:szCs w:val="24"/>
              </w:rPr>
            </w:pPr>
          </w:p>
        </w:tc>
      </w:tr>
      <w:tr w:rsidR="00514DC2" w:rsidRPr="00514DC2" w:rsidTr="00514DC2">
        <w:trPr>
          <w:tblCellSpacing w:w="15" w:type="dxa"/>
        </w:trPr>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t>TARGET OUTLINE</w:t>
            </w:r>
            <w:r w:rsidRPr="00514DC2">
              <w:rPr>
                <w:rFonts w:eastAsia="Times New Roman"/>
                <w:b/>
                <w:bCs/>
                <w:sz w:val="24"/>
                <w:szCs w:val="24"/>
              </w:rPr>
              <w:br/>
            </w:r>
            <w:r w:rsidRPr="00514DC2">
              <w:rPr>
                <w:rFonts w:eastAsia="Times New Roman"/>
                <w:b/>
                <w:bCs/>
                <w:i/>
                <w:iCs/>
                <w:sz w:val="24"/>
                <w:szCs w:val="24"/>
              </w:rPr>
              <w:t>(Highlighted in yellow)</w:t>
            </w:r>
          </w:p>
        </w:tc>
        <w:tc>
          <w:tcPr>
            <w:tcW w:w="7315" w:type="dxa"/>
            <w:vAlign w:val="center"/>
            <w:hideMark/>
          </w:tcPr>
          <w:p w:rsidR="00514DC2" w:rsidRPr="00514DC2" w:rsidRDefault="00514DC2" w:rsidP="00514DC2">
            <w:pPr>
              <w:spacing w:line="240" w:lineRule="auto"/>
              <w:rPr>
                <w:rFonts w:eastAsia="Times New Roman"/>
                <w:sz w:val="24"/>
                <w:szCs w:val="24"/>
              </w:rPr>
            </w:pPr>
            <w:r w:rsidRPr="00514DC2">
              <w:rPr>
                <w:rFonts w:eastAsia="Times New Roman"/>
                <w:sz w:val="24"/>
                <w:szCs w:val="24"/>
              </w:rPr>
              <w:t xml:space="preserve">8. </w:t>
            </w:r>
            <w:r w:rsidRPr="00514DC2">
              <w:rPr>
                <w:rFonts w:eastAsia="Times New Roman"/>
                <w:sz w:val="24"/>
                <w:szCs w:val="24"/>
              </w:rPr>
              <w:br/>
              <w:t xml:space="preserve">- abstain from killing </w:t>
            </w:r>
            <w:r w:rsidRPr="00514DC2">
              <w:rPr>
                <w:rFonts w:eastAsia="Times New Roman"/>
                <w:sz w:val="24"/>
                <w:szCs w:val="24"/>
              </w:rPr>
              <w:br/>
              <w:t xml:space="preserve">- have a sense of shame, fear </w:t>
            </w:r>
            <w:r w:rsidRPr="00514DC2">
              <w:rPr>
                <w:rFonts w:eastAsia="Times New Roman"/>
                <w:sz w:val="24"/>
                <w:szCs w:val="24"/>
              </w:rPr>
              <w:br/>
              <w:t xml:space="preserve">- have compassion </w:t>
            </w:r>
            <w:r w:rsidRPr="00514DC2">
              <w:rPr>
                <w:rFonts w:eastAsia="Times New Roman"/>
                <w:sz w:val="24"/>
                <w:szCs w:val="24"/>
              </w:rPr>
              <w:br/>
              <w:t xml:space="preserve">- do not take what is not given </w:t>
            </w:r>
            <w:r w:rsidRPr="00514DC2">
              <w:rPr>
                <w:rFonts w:eastAsia="Times New Roman"/>
                <w:sz w:val="24"/>
                <w:szCs w:val="24"/>
              </w:rPr>
              <w:br/>
              <w:t xml:space="preserve">9. </w:t>
            </w:r>
            <w:r w:rsidRPr="00514DC2">
              <w:rPr>
                <w:rFonts w:eastAsia="Times New Roman"/>
                <w:sz w:val="24"/>
                <w:szCs w:val="24"/>
              </w:rPr>
              <w:br/>
              <w:t xml:space="preserve">- do not lie, keep promises </w:t>
            </w:r>
            <w:r w:rsidRPr="00514DC2">
              <w:rPr>
                <w:rFonts w:eastAsia="Times New Roman"/>
                <w:sz w:val="24"/>
                <w:szCs w:val="24"/>
              </w:rPr>
              <w:br/>
              <w:t xml:space="preserve">- do not speak words of division, speak words of harmony </w:t>
            </w:r>
            <w:r w:rsidRPr="00514DC2">
              <w:rPr>
                <w:rFonts w:eastAsia="Times New Roman"/>
                <w:sz w:val="24"/>
                <w:szCs w:val="24"/>
              </w:rPr>
              <w:br/>
              <w:t xml:space="preserve">- do not speak harsh words </w:t>
            </w:r>
            <w:r w:rsidRPr="00514DC2">
              <w:rPr>
                <w:rFonts w:eastAsia="Times New Roman"/>
                <w:sz w:val="24"/>
                <w:szCs w:val="24"/>
              </w:rPr>
              <w:br/>
              <w:t xml:space="preserve">- speak meaningful words </w:t>
            </w:r>
            <w:r w:rsidRPr="00514DC2">
              <w:rPr>
                <w:rFonts w:eastAsia="Times New Roman"/>
                <w:sz w:val="24"/>
                <w:szCs w:val="24"/>
              </w:rPr>
              <w:br/>
              <w:t xml:space="preserve">10. </w:t>
            </w:r>
            <w:r w:rsidRPr="00514DC2">
              <w:rPr>
                <w:rFonts w:eastAsia="Times New Roman"/>
                <w:sz w:val="24"/>
                <w:szCs w:val="24"/>
              </w:rPr>
              <w:br/>
              <w:t xml:space="preserve">- do not harm trees </w:t>
            </w:r>
            <w:r w:rsidRPr="00514DC2">
              <w:rPr>
                <w:rFonts w:eastAsia="Times New Roman"/>
                <w:sz w:val="24"/>
                <w:szCs w:val="24"/>
              </w:rPr>
              <w:br/>
              <w:t xml:space="preserve">- eat one meal a day at noon </w:t>
            </w:r>
            <w:r w:rsidRPr="00514DC2">
              <w:rPr>
                <w:rFonts w:eastAsia="Times New Roman"/>
                <w:sz w:val="24"/>
                <w:szCs w:val="24"/>
              </w:rPr>
              <w:br/>
              <w:t xml:space="preserve">- do not cheat, bribe, flatter </w:t>
            </w:r>
            <w:r w:rsidRPr="00514DC2">
              <w:rPr>
                <w:rFonts w:eastAsia="Times New Roman"/>
                <w:sz w:val="24"/>
                <w:szCs w:val="24"/>
              </w:rPr>
              <w:br/>
              <w:t>11. do not watch/participate in entertainment such as: singing, dancing, drama, wrestling, etc.</w:t>
            </w:r>
            <w:r w:rsidRPr="00514DC2">
              <w:rPr>
                <w:rFonts w:eastAsia="Times New Roman"/>
                <w:sz w:val="24"/>
                <w:szCs w:val="24"/>
              </w:rPr>
              <w:br/>
              <w:t>14. do not watch/participate in entertainment such as: playing cards, playing soccer, guessing words, etc.</w:t>
            </w:r>
            <w:r w:rsidRPr="00514DC2">
              <w:rPr>
                <w:rFonts w:eastAsia="Times New Roman"/>
                <w:sz w:val="24"/>
                <w:szCs w:val="24"/>
              </w:rPr>
              <w:br/>
              <w:t xml:space="preserve">15. do not use and hoard any kind of property </w:t>
            </w:r>
            <w:r w:rsidRPr="00514DC2">
              <w:rPr>
                <w:rFonts w:eastAsia="Times New Roman"/>
                <w:sz w:val="24"/>
                <w:szCs w:val="24"/>
              </w:rPr>
              <w:br/>
              <w:t xml:space="preserve">17. do not tell frivolous, useless stories </w:t>
            </w:r>
            <w:r w:rsidRPr="00514DC2">
              <w:rPr>
                <w:rFonts w:eastAsia="Times New Roman"/>
                <w:sz w:val="24"/>
                <w:szCs w:val="24"/>
              </w:rPr>
              <w:br/>
              <w:t>18. do not discuss disputes</w:t>
            </w:r>
          </w:p>
        </w:tc>
        <w:tc>
          <w:tcPr>
            <w:tcW w:w="2704" w:type="dxa"/>
            <w:vAlign w:val="center"/>
            <w:hideMark/>
          </w:tcPr>
          <w:p w:rsidR="00514DC2" w:rsidRPr="00514DC2" w:rsidRDefault="00514DC2" w:rsidP="00514DC2">
            <w:pPr>
              <w:spacing w:line="240" w:lineRule="auto"/>
              <w:rPr>
                <w:rFonts w:eastAsia="Times New Roman"/>
                <w:sz w:val="24"/>
                <w:szCs w:val="24"/>
              </w:rPr>
            </w:pPr>
          </w:p>
        </w:tc>
      </w:tr>
      <w:tr w:rsidR="00514DC2" w:rsidRPr="00514DC2" w:rsidTr="00514DC2">
        <w:trPr>
          <w:tblCellSpacing w:w="15" w:type="dxa"/>
        </w:trPr>
        <w:tc>
          <w:tcPr>
            <w:tcW w:w="0" w:type="auto"/>
            <w:vAlign w:val="center"/>
            <w:hideMark/>
          </w:tcPr>
          <w:p w:rsidR="00514DC2" w:rsidRPr="00514DC2" w:rsidRDefault="00514DC2" w:rsidP="00514DC2">
            <w:pPr>
              <w:spacing w:line="240" w:lineRule="auto"/>
              <w:rPr>
                <w:rFonts w:eastAsia="Times New Roman"/>
                <w:sz w:val="24"/>
                <w:szCs w:val="24"/>
              </w:rPr>
            </w:pPr>
            <w:r w:rsidRPr="00514DC2">
              <w:rPr>
                <w:rFonts w:eastAsia="Times New Roman"/>
                <w:b/>
                <w:bCs/>
                <w:sz w:val="24"/>
                <w:szCs w:val="24"/>
              </w:rPr>
              <w:t>TEMPORARILY PAUSED</w:t>
            </w:r>
            <w:r w:rsidRPr="00514DC2">
              <w:rPr>
                <w:rFonts w:eastAsia="Times New Roman"/>
                <w:b/>
                <w:bCs/>
                <w:sz w:val="24"/>
                <w:szCs w:val="24"/>
              </w:rPr>
              <w:br/>
            </w:r>
            <w:r w:rsidRPr="00514DC2">
              <w:rPr>
                <w:rFonts w:eastAsia="Times New Roman"/>
                <w:b/>
                <w:bCs/>
                <w:i/>
                <w:iCs/>
                <w:sz w:val="24"/>
                <w:szCs w:val="24"/>
              </w:rPr>
              <w:t>(Highlighted in red)</w:t>
            </w:r>
          </w:p>
        </w:tc>
        <w:tc>
          <w:tcPr>
            <w:tcW w:w="7315" w:type="dxa"/>
            <w:vAlign w:val="center"/>
            <w:hideMark/>
          </w:tcPr>
          <w:p w:rsidR="00514DC2" w:rsidRPr="00514DC2" w:rsidRDefault="00514DC2" w:rsidP="00514DC2">
            <w:pPr>
              <w:spacing w:line="240" w:lineRule="auto"/>
              <w:rPr>
                <w:rFonts w:eastAsia="Times New Roman"/>
                <w:sz w:val="24"/>
                <w:szCs w:val="24"/>
              </w:rPr>
            </w:pPr>
            <w:r w:rsidRPr="00514DC2">
              <w:rPr>
                <w:rFonts w:eastAsia="Times New Roman"/>
                <w:sz w:val="24"/>
                <w:szCs w:val="24"/>
              </w:rPr>
              <w:t xml:space="preserve">8. </w:t>
            </w:r>
            <w:r w:rsidRPr="00514DC2">
              <w:rPr>
                <w:rFonts w:eastAsia="Times New Roman"/>
                <w:sz w:val="24"/>
                <w:szCs w:val="24"/>
              </w:rPr>
              <w:br/>
              <w:t xml:space="preserve">- give up base lust </w:t>
            </w:r>
            <w:r w:rsidRPr="00514DC2">
              <w:rPr>
                <w:rFonts w:eastAsia="Times New Roman"/>
                <w:sz w:val="24"/>
                <w:szCs w:val="24"/>
              </w:rPr>
              <w:br/>
            </w:r>
            <w:r w:rsidRPr="00514DC2">
              <w:rPr>
                <w:rFonts w:eastAsia="Times New Roman"/>
                <w:sz w:val="24"/>
                <w:szCs w:val="24"/>
              </w:rPr>
              <w:lastRenderedPageBreak/>
              <w:t xml:space="preserve">10. </w:t>
            </w:r>
            <w:r w:rsidRPr="00514DC2">
              <w:rPr>
                <w:rFonts w:eastAsia="Times New Roman"/>
                <w:sz w:val="24"/>
                <w:szCs w:val="24"/>
              </w:rPr>
              <w:br/>
              <w:t xml:space="preserve">- do not use jewelry, cosmetics, fashion </w:t>
            </w:r>
            <w:r w:rsidRPr="00514DC2">
              <w:rPr>
                <w:rFonts w:eastAsia="Times New Roman"/>
                <w:sz w:val="24"/>
                <w:szCs w:val="24"/>
              </w:rPr>
              <w:br/>
              <w:t xml:space="preserve">- do not accept or accumulate property </w:t>
            </w:r>
            <w:r w:rsidRPr="00514DC2">
              <w:rPr>
                <w:rFonts w:eastAsia="Times New Roman"/>
                <w:sz w:val="24"/>
                <w:szCs w:val="24"/>
              </w:rPr>
              <w:br/>
              <w:t>- do not trade or broker</w:t>
            </w:r>
          </w:p>
        </w:tc>
        <w:tc>
          <w:tcPr>
            <w:tcW w:w="2704" w:type="dxa"/>
            <w:vAlign w:val="center"/>
            <w:hideMark/>
          </w:tcPr>
          <w:p w:rsidR="00514DC2" w:rsidRPr="00514DC2" w:rsidRDefault="00514DC2" w:rsidP="00514DC2">
            <w:pPr>
              <w:spacing w:line="240" w:lineRule="auto"/>
              <w:rPr>
                <w:rFonts w:eastAsia="Times New Roman"/>
                <w:sz w:val="24"/>
                <w:szCs w:val="24"/>
              </w:rPr>
            </w:pPr>
          </w:p>
        </w:tc>
      </w:tr>
    </w:tbl>
    <w:p w:rsidR="00325D8E" w:rsidRDefault="00583B91"/>
    <w:sectPr w:rsidR="00325D8E" w:rsidSect="00514DC2">
      <w:footerReference w:type="default" r:id="rId6"/>
      <w:pgSz w:w="16840" w:h="11907" w:orient="landscape" w:code="9"/>
      <w:pgMar w:top="1134" w:right="1134" w:bottom="1134" w:left="1701"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3B91" w:rsidRDefault="00583B91" w:rsidP="00514DC2">
      <w:pPr>
        <w:spacing w:line="240" w:lineRule="auto"/>
      </w:pPr>
      <w:r>
        <w:separator/>
      </w:r>
    </w:p>
  </w:endnote>
  <w:endnote w:type="continuationSeparator" w:id="0">
    <w:p w:rsidR="00583B91" w:rsidRDefault="00583B91" w:rsidP="00514D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2385320"/>
      <w:docPartObj>
        <w:docPartGallery w:val="Page Numbers (Bottom of Page)"/>
        <w:docPartUnique/>
      </w:docPartObj>
    </w:sdtPr>
    <w:sdtEndPr>
      <w:rPr>
        <w:noProof/>
      </w:rPr>
    </w:sdtEndPr>
    <w:sdtContent>
      <w:p w:rsidR="00514DC2" w:rsidRDefault="00514DC2">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514DC2" w:rsidRDefault="00514DC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3B91" w:rsidRDefault="00583B91" w:rsidP="00514DC2">
      <w:pPr>
        <w:spacing w:line="240" w:lineRule="auto"/>
      </w:pPr>
      <w:r>
        <w:separator/>
      </w:r>
    </w:p>
  </w:footnote>
  <w:footnote w:type="continuationSeparator" w:id="0">
    <w:p w:rsidR="00583B91" w:rsidRDefault="00583B91" w:rsidP="00514DC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CC3"/>
    <w:rsid w:val="00224F94"/>
    <w:rsid w:val="003F162A"/>
    <w:rsid w:val="00514DC2"/>
    <w:rsid w:val="00583B91"/>
    <w:rsid w:val="007E1F3E"/>
    <w:rsid w:val="00991C6A"/>
    <w:rsid w:val="00DD6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C91E0"/>
  <w15:chartTrackingRefBased/>
  <w15:docId w15:val="{CA9867A8-588A-4D81-B429-663732DA6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6"/>
        <w:szCs w:val="26"/>
        <w:lang w:val="en-US" w:eastAsia="zh-CN"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6CC3"/>
    <w:rPr>
      <w:color w:val="0563C1" w:themeColor="hyperlink"/>
      <w:u w:val="single"/>
    </w:rPr>
  </w:style>
  <w:style w:type="paragraph" w:customStyle="1" w:styleId="has-text-align-center">
    <w:name w:val="has-text-align-center"/>
    <w:basedOn w:val="Normal"/>
    <w:rsid w:val="00514DC2"/>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514DC2"/>
    <w:rPr>
      <w:b/>
      <w:bCs/>
    </w:rPr>
  </w:style>
  <w:style w:type="character" w:styleId="Emphasis">
    <w:name w:val="Emphasis"/>
    <w:basedOn w:val="DefaultParagraphFont"/>
    <w:uiPriority w:val="20"/>
    <w:qFormat/>
    <w:rsid w:val="00514DC2"/>
    <w:rPr>
      <w:i/>
      <w:iCs/>
    </w:rPr>
  </w:style>
  <w:style w:type="paragraph" w:styleId="Header">
    <w:name w:val="header"/>
    <w:basedOn w:val="Normal"/>
    <w:link w:val="HeaderChar"/>
    <w:uiPriority w:val="99"/>
    <w:unhideWhenUsed/>
    <w:rsid w:val="00514DC2"/>
    <w:pPr>
      <w:tabs>
        <w:tab w:val="center" w:pos="4680"/>
        <w:tab w:val="right" w:pos="9360"/>
      </w:tabs>
      <w:spacing w:line="240" w:lineRule="auto"/>
    </w:pPr>
  </w:style>
  <w:style w:type="character" w:customStyle="1" w:styleId="HeaderChar">
    <w:name w:val="Header Char"/>
    <w:basedOn w:val="DefaultParagraphFont"/>
    <w:link w:val="Header"/>
    <w:uiPriority w:val="99"/>
    <w:rsid w:val="00514DC2"/>
  </w:style>
  <w:style w:type="paragraph" w:styleId="Footer">
    <w:name w:val="footer"/>
    <w:basedOn w:val="Normal"/>
    <w:link w:val="FooterChar"/>
    <w:uiPriority w:val="99"/>
    <w:unhideWhenUsed/>
    <w:rsid w:val="00514DC2"/>
    <w:pPr>
      <w:tabs>
        <w:tab w:val="center" w:pos="4680"/>
        <w:tab w:val="right" w:pos="9360"/>
      </w:tabs>
      <w:spacing w:line="240" w:lineRule="auto"/>
    </w:pPr>
  </w:style>
  <w:style w:type="character" w:customStyle="1" w:styleId="FooterChar">
    <w:name w:val="Footer Char"/>
    <w:basedOn w:val="DefaultParagraphFont"/>
    <w:link w:val="Footer"/>
    <w:uiPriority w:val="99"/>
    <w:rsid w:val="00514D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380673">
      <w:bodyDiv w:val="1"/>
      <w:marLeft w:val="0"/>
      <w:marRight w:val="0"/>
      <w:marTop w:val="0"/>
      <w:marBottom w:val="0"/>
      <w:divBdr>
        <w:top w:val="none" w:sz="0" w:space="0" w:color="auto"/>
        <w:left w:val="none" w:sz="0" w:space="0" w:color="auto"/>
        <w:bottom w:val="none" w:sz="0" w:space="0" w:color="auto"/>
        <w:right w:val="none" w:sz="0" w:space="0" w:color="auto"/>
      </w:divBdr>
    </w:div>
    <w:div w:id="1622151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10</Pages>
  <Words>2887</Words>
  <Characters>16458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2025-06-29T09:03:00Z</dcterms:created>
  <dcterms:modified xsi:type="dcterms:W3CDTF">2025-06-29T09:29:00Z</dcterms:modified>
</cp:coreProperties>
</file>